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89" w:rsidRPr="005E6689" w:rsidRDefault="005E6689" w:rsidP="005E6689">
      <w:pPr>
        <w:spacing w:line="240" w:lineRule="auto"/>
        <w:jc w:val="right"/>
        <w:rPr>
          <w:rFonts w:ascii="GHEA Grapalat" w:hAnsi="GHEA Grapalat"/>
        </w:rPr>
      </w:pPr>
      <w:r w:rsidRPr="005E6689">
        <w:rPr>
          <w:rFonts w:ascii="GHEA Grapalat" w:hAnsi="GHEA Grapalat"/>
        </w:rPr>
        <w:t>Հավելված N 1</w:t>
      </w:r>
    </w:p>
    <w:p w:rsidR="005E6689" w:rsidRPr="005E6689" w:rsidRDefault="005E6689" w:rsidP="005E6689">
      <w:pPr>
        <w:spacing w:line="240" w:lineRule="auto"/>
        <w:jc w:val="right"/>
        <w:rPr>
          <w:rFonts w:ascii="GHEA Grapalat" w:hAnsi="GHEA Grapalat"/>
        </w:rPr>
      </w:pPr>
      <w:r w:rsidRPr="005E6689">
        <w:rPr>
          <w:rFonts w:ascii="GHEA Grapalat" w:hAnsi="GHEA Grapalat"/>
        </w:rPr>
        <w:t>Հայաստանի Հանրապետության</w:t>
      </w:r>
    </w:p>
    <w:p w:rsidR="005E6689" w:rsidRPr="005E6689" w:rsidRDefault="005E6689" w:rsidP="005E6689">
      <w:pPr>
        <w:spacing w:line="240" w:lineRule="auto"/>
        <w:jc w:val="right"/>
        <w:rPr>
          <w:rFonts w:ascii="GHEA Grapalat" w:hAnsi="GHEA Grapalat"/>
        </w:rPr>
      </w:pPr>
      <w:r w:rsidRPr="005E6689">
        <w:rPr>
          <w:rFonts w:ascii="GHEA Grapalat" w:hAnsi="GHEA Grapalat"/>
        </w:rPr>
        <w:t xml:space="preserve"> Շիրակի մարզի </w:t>
      </w:r>
      <w:r w:rsidRPr="005E6689">
        <w:rPr>
          <w:rFonts w:ascii="GHEA Grapalat" w:hAnsi="GHEA Grapalat"/>
          <w:lang w:val="hy-AM"/>
        </w:rPr>
        <w:t>Ամասիա</w:t>
      </w:r>
      <w:r w:rsidRPr="005E6689">
        <w:rPr>
          <w:rFonts w:ascii="GHEA Grapalat" w:hAnsi="GHEA Grapalat"/>
        </w:rPr>
        <w:t xml:space="preserve"> համայնքի </w:t>
      </w:r>
    </w:p>
    <w:p w:rsidR="005E6689" w:rsidRPr="005E6689" w:rsidRDefault="005E6689" w:rsidP="005E6689">
      <w:pPr>
        <w:spacing w:line="240" w:lineRule="auto"/>
        <w:jc w:val="right"/>
        <w:rPr>
          <w:rFonts w:ascii="GHEA Grapalat" w:hAnsi="GHEA Grapalat"/>
        </w:rPr>
      </w:pPr>
      <w:r w:rsidRPr="005E6689">
        <w:rPr>
          <w:rFonts w:ascii="GHEA Grapalat" w:hAnsi="GHEA Grapalat"/>
        </w:rPr>
        <w:t>ավագանու 202</w:t>
      </w:r>
      <w:r>
        <w:rPr>
          <w:rFonts w:ascii="GHEA Grapalat" w:hAnsi="GHEA Grapalat"/>
          <w:lang w:val="hy-AM"/>
        </w:rPr>
        <w:t>2</w:t>
      </w:r>
      <w:r w:rsidRPr="005E6689">
        <w:rPr>
          <w:rFonts w:ascii="GHEA Grapalat" w:hAnsi="GHEA Grapalat"/>
        </w:rPr>
        <w:t xml:space="preserve"> թվականի</w:t>
      </w:r>
      <w:r w:rsidRPr="005E6689">
        <w:rPr>
          <w:rFonts w:ascii="GHEA Grapalat" w:hAnsi="GHEA Grapalat"/>
        </w:rPr>
        <w:softHyphen/>
      </w:r>
      <w:r w:rsidRPr="005E6689">
        <w:rPr>
          <w:rFonts w:ascii="GHEA Grapalat" w:hAnsi="GHEA Grapalat"/>
        </w:rPr>
        <w:softHyphen/>
        <w:t xml:space="preserve"> դեկտեմբերի </w:t>
      </w:r>
      <w:r>
        <w:rPr>
          <w:rFonts w:ascii="GHEA Grapalat" w:hAnsi="GHEA Grapalat"/>
          <w:lang w:val="hy-AM"/>
        </w:rPr>
        <w:t>2</w:t>
      </w:r>
      <w:r w:rsidRPr="005E6689">
        <w:rPr>
          <w:rFonts w:ascii="GHEA Grapalat" w:hAnsi="GHEA Grapalat"/>
          <w:lang w:val="hy-AM"/>
        </w:rPr>
        <w:t>0</w:t>
      </w:r>
      <w:r w:rsidRPr="005E6689">
        <w:rPr>
          <w:rFonts w:ascii="GHEA Grapalat" w:hAnsi="GHEA Grapalat"/>
        </w:rPr>
        <w:t xml:space="preserve">-ի </w:t>
      </w:r>
    </w:p>
    <w:p w:rsidR="005E6689" w:rsidRPr="005E6689" w:rsidRDefault="005E6689" w:rsidP="005E6689">
      <w:pPr>
        <w:spacing w:before="100" w:beforeAutospacing="1" w:after="100" w:afterAutospacing="1" w:line="240" w:lineRule="auto"/>
        <w:jc w:val="right"/>
        <w:rPr>
          <w:rFonts w:ascii="GHEA Grapalat" w:eastAsia="Times New Roman" w:hAnsi="GHEA Grapalat" w:cs="Calibri"/>
          <w:sz w:val="24"/>
          <w:szCs w:val="24"/>
          <w:lang w:eastAsia="ru-RU"/>
        </w:rPr>
      </w:pPr>
      <w:proofErr w:type="spellStart"/>
      <w:r w:rsidRPr="005E6689">
        <w:rPr>
          <w:rFonts w:ascii="GHEA Grapalat" w:hAnsi="GHEA Grapalat"/>
        </w:rPr>
        <w:t>թիվ</w:t>
      </w:r>
      <w:proofErr w:type="spellEnd"/>
      <w:r w:rsidRPr="005E6689">
        <w:rPr>
          <w:rFonts w:ascii="GHEA Grapalat" w:hAnsi="GHEA Grapalat"/>
        </w:rPr>
        <w:t xml:space="preserve"> </w:t>
      </w:r>
      <w:r w:rsidR="009D7131">
        <w:rPr>
          <w:rFonts w:ascii="GHEA Grapalat" w:hAnsi="GHEA Grapalat"/>
        </w:rPr>
        <w:t>107</w:t>
      </w:r>
      <w:r w:rsidRPr="005E6689">
        <w:rPr>
          <w:rFonts w:ascii="GHEA Grapalat" w:hAnsi="GHEA Grapalat"/>
        </w:rPr>
        <w:t xml:space="preserve">-Ն </w:t>
      </w:r>
      <w:proofErr w:type="spellStart"/>
      <w:r w:rsidRPr="005E6689">
        <w:rPr>
          <w:rFonts w:ascii="GHEA Grapalat" w:hAnsi="GHEA Grapalat"/>
        </w:rPr>
        <w:t>որոշման</w:t>
      </w:r>
      <w:proofErr w:type="spellEnd"/>
    </w:p>
    <w:p w:rsidR="005E6689" w:rsidRPr="005E6689" w:rsidRDefault="005E6689" w:rsidP="005E6689">
      <w:pPr>
        <w:spacing w:before="100" w:beforeAutospacing="1" w:after="100" w:afterAutospacing="1" w:line="240" w:lineRule="auto"/>
        <w:jc w:val="center"/>
        <w:rPr>
          <w:rFonts w:ascii="GHEA Grapalat" w:eastAsia="Times New Roman" w:hAnsi="GHEA Grapalat" w:cs="Calibri"/>
          <w:b/>
          <w:sz w:val="24"/>
          <w:szCs w:val="24"/>
          <w:lang w:val="hy-AM" w:eastAsia="ru-RU"/>
        </w:rPr>
      </w:pPr>
      <w:r w:rsidRPr="005E6689">
        <w:rPr>
          <w:rFonts w:ascii="GHEA Grapalat" w:eastAsia="Times New Roman" w:hAnsi="GHEA Grapalat" w:cs="Calibri"/>
          <w:b/>
          <w:sz w:val="24"/>
          <w:szCs w:val="24"/>
          <w:lang w:val="hy-AM" w:eastAsia="ru-RU"/>
        </w:rPr>
        <w:t>Տեղական տուրքերի դրույքաչափեր</w:t>
      </w:r>
    </w:p>
    <w:p w:rsidR="00372327" w:rsidRPr="00C65DAB" w:rsidRDefault="00372327" w:rsidP="005E6689">
      <w:pPr>
        <w:spacing w:before="100" w:beforeAutospacing="1" w:after="100" w:afterAutospacing="1" w:line="240" w:lineRule="auto"/>
        <w:jc w:val="both"/>
        <w:rPr>
          <w:rFonts w:ascii="GHEA Grapalat" w:eastAsia="Times New Roman" w:hAnsi="GHEA Grapalat" w:cs="Times New Roman"/>
          <w:sz w:val="24"/>
          <w:szCs w:val="24"/>
          <w:lang w:eastAsia="ru-RU"/>
        </w:rPr>
      </w:pPr>
      <w:r w:rsidRPr="00C65DAB">
        <w:rPr>
          <w:rFonts w:ascii="Calibri" w:eastAsia="Times New Roman" w:hAnsi="Calibri" w:cs="Calibri"/>
          <w:sz w:val="24"/>
          <w:szCs w:val="24"/>
          <w:lang w:eastAsia="ru-RU"/>
        </w:rPr>
        <w:t> </w:t>
      </w:r>
      <w:r w:rsidRPr="00C65DAB">
        <w:rPr>
          <w:rFonts w:ascii="GHEA Grapalat" w:eastAsia="Times New Roman" w:hAnsi="GHEA Grapalat" w:cs="Times New Roman"/>
          <w:sz w:val="24"/>
          <w:szCs w:val="24"/>
          <w:lang w:eastAsia="ru-RU"/>
        </w:rPr>
        <w:t>Հայաստանի Հանրապետության համայնքներում սահմանվում են տեղական տուրքերի հետևյալ դրույքաչափերը.</w:t>
      </w:r>
    </w:p>
    <w:p w:rsidR="00372327" w:rsidRPr="005E6689" w:rsidRDefault="00372327" w:rsidP="005E6689">
      <w:pPr>
        <w:pStyle w:val="a7"/>
        <w:numPr>
          <w:ilvl w:val="0"/>
          <w:numId w:val="15"/>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ա. հիմնական շենքերի և շինությունների համար`</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մինչև 300 քառակուսի մետր ընդհանուր մակերես ունեցող անհատական բնակելի, այդ թվում` այգեգործական (ամառանոցային) տների, ինչպես նաև մինչև 200 քառակուսի մետր ընդհանուր մակերես ունեցող հասարակական և արտադրական նշանակության շենքերի և շինությունների համար` տասնհինգ հազար դրամ,</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բ. սույն կետի «ա» ենթակետով չնախատեսված շենքերի և շինությունների համար`</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- 200-ից մինչև 500 քառակուսի մետր ընդհանուր մակերես ունեցող շենքերի և շինությունների համար` երեսուն հազար դրամ,</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- 500-ից մինչև 1000 քառակուսի մետր ընդհանուր մակերես ունեցող շենքերի և շինությունների համար` հիսուն հազար դրամ,</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- 1000-ից մինչև 3000 քառակուսի մետր ընդհանուր մակերես ունեցող շենքերի և շինությունների համար` հիսուն հազար դրամ,</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- 3000-ից և ավելի քառակուսի մետր ընդհանուր մակերես ունեցող շենքերի և շինությունների համար` հարյուր հազար դրամ.</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գ. ոչ հիմնական շենքերի և շինությունների համար`</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մինչև 20 քառակուսի մետր ընդհանուր մակերես ունեցող շենքերի և շինությունների համար` երեք հազար դրամ,</w:t>
      </w: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- 20 և ավելի քառակուսի մետր ընդհանուր մակերես ունեցող շենքերի և շինությունների համար` հինգ հազար դրամ.</w:t>
      </w:r>
    </w:p>
    <w:p w:rsidR="00372327" w:rsidRPr="009D7131" w:rsidRDefault="00372327" w:rsidP="00226C62">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xml:space="preserve">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w:t>
      </w:r>
      <w:r w:rsidRPr="009D7131">
        <w:rPr>
          <w:rFonts w:ascii="GHEA Grapalat" w:eastAsia="Times New Roman" w:hAnsi="GHEA Grapalat" w:cs="Times New Roman"/>
          <w:sz w:val="24"/>
          <w:szCs w:val="24"/>
          <w:lang w:val="hy-AM" w:eastAsia="ru-RU"/>
        </w:rPr>
        <w:lastRenderedPageBreak/>
        <w:t>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372327" w:rsidRPr="009D7131" w:rsidRDefault="00372327" w:rsidP="00226C62">
      <w:pPr>
        <w:pStyle w:val="a7"/>
        <w:spacing w:before="100" w:beforeAutospacing="1" w:after="100" w:afterAutospacing="1" w:line="240" w:lineRule="auto"/>
        <w:ind w:left="840"/>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երեք հազար դրամ,</w:t>
      </w:r>
    </w:p>
    <w:p w:rsidR="00372327" w:rsidRPr="009D7131" w:rsidRDefault="00372327" w:rsidP="00226C62">
      <w:pPr>
        <w:pStyle w:val="a7"/>
        <w:spacing w:before="100" w:beforeAutospacing="1" w:after="100" w:afterAutospacing="1" w:line="240" w:lineRule="auto"/>
        <w:ind w:left="840"/>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372327" w:rsidRPr="009D7131" w:rsidRDefault="00372327" w:rsidP="00226C62">
      <w:pPr>
        <w:pStyle w:val="a7"/>
        <w:spacing w:before="100" w:beforeAutospacing="1" w:after="100" w:afterAutospacing="1" w:line="240" w:lineRule="auto"/>
        <w:ind w:left="840"/>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rsidR="00372327" w:rsidRPr="009D7131" w:rsidRDefault="00372327" w:rsidP="00226C62">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հինգ հազար դրամ.</w:t>
      </w:r>
    </w:p>
    <w:p w:rsidR="00455928" w:rsidRPr="009D7131" w:rsidRDefault="00372327" w:rsidP="00226C62">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9D7131">
        <w:rPr>
          <w:rFonts w:ascii="GHEA Grapalat" w:eastAsia="Times New Roman" w:hAnsi="GHEA Grapalat" w:cs="Times New Roman"/>
          <w:sz w:val="24"/>
          <w:szCs w:val="24"/>
          <w:lang w:val="hy-AM" w:eastAsia="ru-RU"/>
        </w:rPr>
        <w:t xml:space="preserve">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w:t>
      </w:r>
    </w:p>
    <w:tbl>
      <w:tblPr>
        <w:tblStyle w:val="a5"/>
        <w:tblW w:w="0" w:type="auto"/>
        <w:tblLook w:val="04A0" w:firstRow="1" w:lastRow="0" w:firstColumn="1" w:lastColumn="0" w:noHBand="0" w:noVBand="1"/>
      </w:tblPr>
      <w:tblGrid>
        <w:gridCol w:w="1214"/>
        <w:gridCol w:w="427"/>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0C0CC2" w:rsidRPr="00C65DAB" w:rsidTr="000C0CC2">
        <w:trPr>
          <w:cantSplit/>
          <w:trHeight w:val="1325"/>
        </w:trPr>
        <w:tc>
          <w:tcPr>
            <w:tcW w:w="1214" w:type="dxa"/>
          </w:tcPr>
          <w:p w:rsidR="000C0CC2" w:rsidRPr="00C65DAB" w:rsidRDefault="000C0CC2" w:rsidP="00C65DAB">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27"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w:t>
            </w:r>
            <w:r w:rsidR="00D421FC" w:rsidRPr="00C65DAB">
              <w:rPr>
                <w:rFonts w:ascii="GHEA Grapalat" w:eastAsia="Times New Roman" w:hAnsi="GHEA Grapalat" w:cs="Times New Roman"/>
                <w:sz w:val="18"/>
                <w:szCs w:val="18"/>
                <w:lang w:val="hy-AM" w:eastAsia="ru-RU"/>
              </w:rPr>
              <w:t>տ</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28"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0C0CC2" w:rsidRPr="00C65DAB" w:rsidTr="000C0CC2">
        <w:trPr>
          <w:cantSplit/>
          <w:trHeight w:val="2528"/>
        </w:trPr>
        <w:tc>
          <w:tcPr>
            <w:tcW w:w="1214" w:type="dxa"/>
          </w:tcPr>
          <w:p w:rsidR="000C0CC2" w:rsidRPr="00C65DAB" w:rsidRDefault="000C0CC2" w:rsidP="00C65DAB">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27" w:type="dxa"/>
            <w:textDirection w:val="btLr"/>
          </w:tcPr>
          <w:p w:rsidR="000C0CC2" w:rsidRPr="00C65DAB" w:rsidRDefault="000C0CC2"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0C0CC2"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w:t>
            </w:r>
            <w:r w:rsidR="000C0CC2" w:rsidRPr="00C65DAB">
              <w:rPr>
                <w:rFonts w:ascii="GHEA Grapalat" w:eastAsia="Times New Roman" w:hAnsi="GHEA Grapalat" w:cs="Times New Roman"/>
                <w:sz w:val="18"/>
                <w:szCs w:val="18"/>
                <w:lang w:val="hy-AM" w:eastAsia="ru-RU"/>
              </w:rPr>
              <w:t xml:space="preserve"> հազար դրամ</w:t>
            </w:r>
          </w:p>
        </w:tc>
        <w:tc>
          <w:tcPr>
            <w:tcW w:w="428" w:type="dxa"/>
            <w:textDirection w:val="btLr"/>
          </w:tcPr>
          <w:p w:rsidR="000C0CC2"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w:t>
            </w:r>
            <w:r w:rsidR="000C0CC2" w:rsidRPr="00C65DAB">
              <w:rPr>
                <w:rFonts w:ascii="GHEA Grapalat" w:eastAsia="Times New Roman" w:hAnsi="GHEA Grapalat" w:cs="Times New Roman"/>
                <w:sz w:val="18"/>
                <w:szCs w:val="18"/>
                <w:lang w:val="hy-AM" w:eastAsia="ru-RU"/>
              </w:rPr>
              <w:t xml:space="preserve">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w:t>
            </w:r>
            <w:r w:rsidR="00D421FC" w:rsidRPr="00C65DAB">
              <w:rPr>
                <w:rFonts w:ascii="GHEA Grapalat" w:eastAsia="Times New Roman" w:hAnsi="GHEA Grapalat" w:cs="Times New Roman"/>
                <w:sz w:val="18"/>
                <w:szCs w:val="18"/>
                <w:lang w:val="hy-AM" w:eastAsia="ru-RU"/>
              </w:rPr>
              <w:t>յ</w:t>
            </w:r>
            <w:r w:rsidRPr="00C65DAB">
              <w:rPr>
                <w:rFonts w:ascii="GHEA Grapalat" w:eastAsia="Times New Roman" w:hAnsi="GHEA Grapalat" w:cs="Times New Roman"/>
                <w:sz w:val="18"/>
                <w:szCs w:val="18"/>
                <w:lang w:val="hy-AM" w:eastAsia="ru-RU"/>
              </w:rPr>
              <w:t>ուր հազար դրամ</w:t>
            </w:r>
          </w:p>
        </w:tc>
        <w:tc>
          <w:tcPr>
            <w:tcW w:w="428" w:type="dxa"/>
            <w:textDirection w:val="btLr"/>
          </w:tcPr>
          <w:p w:rsidR="000C0CC2" w:rsidRPr="00C65DAB" w:rsidRDefault="000C0CC2"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w:t>
            </w:r>
            <w:r w:rsidR="00D421FC" w:rsidRPr="00C65DAB">
              <w:rPr>
                <w:rFonts w:ascii="GHEA Grapalat" w:eastAsia="Times New Roman" w:hAnsi="GHEA Grapalat" w:cs="Times New Roman"/>
                <w:sz w:val="18"/>
                <w:szCs w:val="18"/>
                <w:lang w:val="hy-AM" w:eastAsia="ru-RU"/>
              </w:rPr>
              <w:t>յ</w:t>
            </w:r>
            <w:r w:rsidRPr="00C65DAB">
              <w:rPr>
                <w:rFonts w:ascii="GHEA Grapalat" w:eastAsia="Times New Roman" w:hAnsi="GHEA Grapalat" w:cs="Times New Roman"/>
                <w:sz w:val="18"/>
                <w:szCs w:val="18"/>
                <w:lang w:val="hy-AM" w:eastAsia="ru-RU"/>
              </w:rPr>
              <w:t>ուր հազար դրամ</w:t>
            </w:r>
          </w:p>
        </w:tc>
      </w:tr>
    </w:tbl>
    <w:p w:rsidR="000C0CC2" w:rsidRPr="00C65DAB" w:rsidRDefault="000C0CC2" w:rsidP="00C65DAB">
      <w:pPr>
        <w:spacing w:before="100" w:beforeAutospacing="1" w:after="100" w:afterAutospacing="1" w:line="240" w:lineRule="auto"/>
        <w:jc w:val="both"/>
        <w:rPr>
          <w:rFonts w:ascii="GHEA Grapalat" w:eastAsia="Times New Roman" w:hAnsi="GHEA Grapalat" w:cs="Times New Roman"/>
          <w:sz w:val="24"/>
          <w:szCs w:val="24"/>
          <w:lang w:eastAsia="ru-RU"/>
        </w:rPr>
      </w:pPr>
    </w:p>
    <w:p w:rsidR="00D421FC" w:rsidRPr="00C65DAB" w:rsidRDefault="00372327" w:rsidP="00C65DAB">
      <w:pPr>
        <w:spacing w:before="100" w:beforeAutospacing="1" w:after="100" w:afterAutospacing="1" w:line="240" w:lineRule="auto"/>
        <w:jc w:val="both"/>
        <w:rPr>
          <w:rFonts w:ascii="GHEA Grapalat" w:eastAsia="Times New Roman" w:hAnsi="GHEA Grapalat" w:cs="Times New Roman"/>
          <w:sz w:val="24"/>
          <w:szCs w:val="24"/>
          <w:lang w:eastAsia="ru-RU"/>
        </w:rPr>
      </w:pPr>
      <w:r w:rsidRPr="00C65DAB">
        <w:rPr>
          <w:rFonts w:ascii="GHEA Grapalat" w:eastAsia="Times New Roman" w:hAnsi="GHEA Grapalat" w:cs="Times New Roman"/>
          <w:sz w:val="24"/>
          <w:szCs w:val="24"/>
          <w:lang w:eastAsia="ru-RU"/>
        </w:rPr>
        <w:t>4.1</w:t>
      </w:r>
      <w:r w:rsidR="00951482">
        <w:rPr>
          <w:rFonts w:ascii="GHEA Grapalat" w:eastAsia="Times New Roman" w:hAnsi="GHEA Grapalat" w:cs="Times New Roman"/>
          <w:sz w:val="24"/>
          <w:szCs w:val="24"/>
          <w:lang w:val="hy-AM" w:eastAsia="ru-RU"/>
        </w:rPr>
        <w:t>.</w:t>
      </w:r>
      <w:r w:rsidRPr="00C65DAB">
        <w:rPr>
          <w:rFonts w:ascii="GHEA Grapalat" w:eastAsia="Times New Roman" w:hAnsi="GHEA Grapalat" w:cs="Times New Roman"/>
          <w:sz w:val="24"/>
          <w:szCs w:val="24"/>
          <w:lang w:eastAsia="ru-RU"/>
        </w:rPr>
        <w:t xml:space="preserve">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w:t>
      </w:r>
    </w:p>
    <w:tbl>
      <w:tblPr>
        <w:tblStyle w:val="a5"/>
        <w:tblW w:w="0" w:type="auto"/>
        <w:tblLook w:val="04A0" w:firstRow="1" w:lastRow="0" w:firstColumn="1" w:lastColumn="0" w:noHBand="0" w:noVBand="1"/>
      </w:tblPr>
      <w:tblGrid>
        <w:gridCol w:w="1214"/>
        <w:gridCol w:w="427"/>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D421FC" w:rsidRPr="00C65DAB" w:rsidTr="00D421FC">
        <w:trPr>
          <w:cantSplit/>
          <w:trHeight w:val="1325"/>
        </w:trPr>
        <w:tc>
          <w:tcPr>
            <w:tcW w:w="1214" w:type="dxa"/>
          </w:tcPr>
          <w:p w:rsidR="00D421FC" w:rsidRPr="00C65DAB" w:rsidRDefault="00D421FC" w:rsidP="00C65DAB">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lastRenderedPageBreak/>
              <w:t>Բնակավայր</w:t>
            </w:r>
          </w:p>
        </w:tc>
        <w:tc>
          <w:tcPr>
            <w:tcW w:w="427"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D421FC" w:rsidRPr="00C65DAB" w:rsidTr="00D421FC">
        <w:trPr>
          <w:cantSplit/>
          <w:trHeight w:val="2528"/>
        </w:trPr>
        <w:tc>
          <w:tcPr>
            <w:tcW w:w="1214" w:type="dxa"/>
          </w:tcPr>
          <w:p w:rsidR="00D421FC" w:rsidRPr="00C65DAB" w:rsidRDefault="00D421FC" w:rsidP="00C65DAB">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27"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r>
    </w:tbl>
    <w:p w:rsidR="00D421FC" w:rsidRPr="00C65DAB" w:rsidRDefault="00D421FC" w:rsidP="00C65DAB">
      <w:pPr>
        <w:spacing w:before="100" w:beforeAutospacing="1" w:after="100" w:afterAutospacing="1" w:line="240" w:lineRule="auto"/>
        <w:jc w:val="both"/>
        <w:rPr>
          <w:rFonts w:ascii="GHEA Grapalat" w:eastAsia="Times New Roman" w:hAnsi="GHEA Grapalat" w:cs="Times New Roman"/>
          <w:sz w:val="24"/>
          <w:szCs w:val="24"/>
          <w:lang w:eastAsia="ru-RU"/>
        </w:rPr>
      </w:pPr>
    </w:p>
    <w:p w:rsidR="006D0A39" w:rsidRPr="00C65DAB" w:rsidRDefault="00372327" w:rsidP="00C65DAB">
      <w:pPr>
        <w:spacing w:before="100" w:beforeAutospacing="1" w:after="100" w:afterAutospacing="1" w:line="240" w:lineRule="auto"/>
        <w:jc w:val="both"/>
        <w:rPr>
          <w:rFonts w:ascii="GHEA Grapalat" w:eastAsia="Times New Roman" w:hAnsi="GHEA Grapalat" w:cs="Times New Roman"/>
          <w:sz w:val="24"/>
          <w:szCs w:val="24"/>
          <w:lang w:eastAsia="ru-RU"/>
        </w:rPr>
      </w:pPr>
      <w:r w:rsidRPr="00C65DAB">
        <w:rPr>
          <w:rFonts w:ascii="GHEA Grapalat" w:eastAsia="Times New Roman" w:hAnsi="GHEA Grapalat" w:cs="Times New Roman"/>
          <w:sz w:val="24"/>
          <w:szCs w:val="24"/>
          <w:lang w:eastAsia="ru-RU"/>
        </w:rPr>
        <w:t>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w:t>
      </w:r>
      <w:r w:rsidRPr="00C65DAB">
        <w:rPr>
          <w:rFonts w:ascii="Calibri" w:eastAsia="Times New Roman" w:hAnsi="Calibri" w:cs="Calibri"/>
          <w:sz w:val="24"/>
          <w:szCs w:val="24"/>
          <w:lang w:eastAsia="ru-RU"/>
        </w:rPr>
        <w:t> </w:t>
      </w:r>
      <w:r w:rsidRPr="00C65DAB">
        <w:rPr>
          <w:rFonts w:ascii="GHEA Grapalat" w:eastAsia="Times New Roman" w:hAnsi="GHEA Grapalat" w:cs="GHEA Grapalat"/>
          <w:sz w:val="24"/>
          <w:szCs w:val="24"/>
          <w:lang w:eastAsia="ru-RU"/>
        </w:rPr>
        <w:t>գազերի</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վաճառքի</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թույլտվության</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համար</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օրացուցային</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տարվա</w:t>
      </w:r>
      <w:r w:rsidRPr="00C65DAB">
        <w:rPr>
          <w:rFonts w:ascii="GHEA Grapalat" w:eastAsia="Times New Roman" w:hAnsi="GHEA Grapalat" w:cs="Times New Roman"/>
          <w:sz w:val="24"/>
          <w:szCs w:val="24"/>
          <w:lang w:eastAsia="ru-RU"/>
        </w:rPr>
        <w:t xml:space="preserve"> </w:t>
      </w:r>
      <w:r w:rsidRPr="00C65DAB">
        <w:rPr>
          <w:rFonts w:ascii="GHEA Grapalat" w:eastAsia="Times New Roman" w:hAnsi="GHEA Grapalat" w:cs="GHEA Grapalat"/>
          <w:sz w:val="24"/>
          <w:szCs w:val="24"/>
          <w:lang w:eastAsia="ru-RU"/>
        </w:rPr>
        <w:t>համար</w:t>
      </w:r>
      <w:r w:rsidRPr="00C65DAB">
        <w:rPr>
          <w:rFonts w:ascii="GHEA Grapalat" w:eastAsia="Times New Roman" w:hAnsi="GHEA Grapalat" w:cs="Times New Roman"/>
          <w:sz w:val="24"/>
          <w:szCs w:val="24"/>
          <w:lang w:eastAsia="ru-RU"/>
        </w:rPr>
        <w:t xml:space="preserve">` </w:t>
      </w:r>
    </w:p>
    <w:tbl>
      <w:tblPr>
        <w:tblStyle w:val="a5"/>
        <w:tblW w:w="0" w:type="auto"/>
        <w:tblLook w:val="04A0" w:firstRow="1" w:lastRow="0" w:firstColumn="1" w:lastColumn="0" w:noHBand="0" w:noVBand="1"/>
      </w:tblPr>
      <w:tblGrid>
        <w:gridCol w:w="1214"/>
        <w:gridCol w:w="427"/>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D421FC" w:rsidRPr="00C65DAB" w:rsidTr="00D421FC">
        <w:trPr>
          <w:cantSplit/>
          <w:trHeight w:val="1325"/>
        </w:trPr>
        <w:tc>
          <w:tcPr>
            <w:tcW w:w="1214" w:type="dxa"/>
          </w:tcPr>
          <w:p w:rsidR="00D421FC" w:rsidRPr="00C65DAB" w:rsidRDefault="00D421FC" w:rsidP="00C65DAB">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27"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D421FC" w:rsidRPr="00C65DAB" w:rsidTr="00D421FC">
        <w:trPr>
          <w:cantSplit/>
          <w:trHeight w:val="2528"/>
        </w:trPr>
        <w:tc>
          <w:tcPr>
            <w:tcW w:w="1214" w:type="dxa"/>
          </w:tcPr>
          <w:p w:rsidR="00D421FC" w:rsidRPr="00C65DAB" w:rsidRDefault="00D421FC" w:rsidP="00C65DAB">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Դրույքաչափ</w:t>
            </w:r>
          </w:p>
        </w:tc>
        <w:tc>
          <w:tcPr>
            <w:tcW w:w="427"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Մեկ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Երկու հարյուր հազար դրամ</w:t>
            </w:r>
          </w:p>
        </w:tc>
      </w:tr>
    </w:tbl>
    <w:p w:rsidR="00D421FC" w:rsidRPr="00C65DAB" w:rsidRDefault="00D421FC" w:rsidP="00C65DAB">
      <w:pPr>
        <w:spacing w:before="100" w:beforeAutospacing="1" w:after="100" w:afterAutospacing="1" w:line="240" w:lineRule="auto"/>
        <w:jc w:val="both"/>
        <w:rPr>
          <w:rFonts w:ascii="GHEA Grapalat" w:eastAsia="Times New Roman" w:hAnsi="GHEA Grapalat" w:cs="Times New Roman"/>
          <w:sz w:val="24"/>
          <w:szCs w:val="24"/>
          <w:lang w:eastAsia="ru-RU"/>
        </w:rPr>
      </w:pPr>
    </w:p>
    <w:p w:rsidR="00372327" w:rsidRPr="00951482" w:rsidRDefault="00372327" w:rsidP="00951482">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eastAsia="ru-RU"/>
        </w:rPr>
      </w:pPr>
      <w:r w:rsidRPr="00951482">
        <w:rPr>
          <w:rFonts w:ascii="GHEA Grapalat" w:eastAsia="Times New Roman" w:hAnsi="GHEA Grapalat" w:cs="Times New Roman"/>
          <w:sz w:val="24"/>
          <w:szCs w:val="24"/>
          <w:lang w:eastAsia="ru-RU"/>
        </w:rPr>
        <w:t>համայնքի վարչական տարածքում գտնվող խանութներում, կրպակներում, հեղուկ վառելիքի կամ սեղմված բնական կամ հեղուկացված նավթային կամ ածխաջրածնային</w:t>
      </w:r>
      <w:r w:rsidRPr="00951482">
        <w:rPr>
          <w:rFonts w:ascii="Calibri" w:eastAsia="Times New Roman" w:hAnsi="Calibri" w:cs="Calibri"/>
          <w:sz w:val="24"/>
          <w:szCs w:val="24"/>
          <w:lang w:eastAsia="ru-RU"/>
        </w:rPr>
        <w:t> </w:t>
      </w:r>
      <w:r w:rsidRPr="00951482">
        <w:rPr>
          <w:rFonts w:ascii="GHEA Grapalat" w:eastAsia="Times New Roman" w:hAnsi="GHEA Grapalat" w:cs="GHEA Grapalat"/>
          <w:sz w:val="24"/>
          <w:szCs w:val="24"/>
          <w:lang w:eastAsia="ru-RU"/>
        </w:rPr>
        <w:t>գազերի</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մանրածախ</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առևտրի</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կետերում</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ավտոլվացման</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կետերում</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ավտոմեքենաների</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տեխնիկական</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սպասարկման</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և</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նորոգման</w:t>
      </w:r>
      <w:r w:rsidRPr="00951482">
        <w:rPr>
          <w:rFonts w:ascii="GHEA Grapalat" w:eastAsia="Times New Roman" w:hAnsi="GHEA Grapalat" w:cs="Times New Roman"/>
          <w:sz w:val="24"/>
          <w:szCs w:val="24"/>
          <w:lang w:eastAsia="ru-RU"/>
        </w:rPr>
        <w:t xml:space="preserve"> </w:t>
      </w:r>
      <w:r w:rsidRPr="00951482">
        <w:rPr>
          <w:rFonts w:ascii="GHEA Grapalat" w:eastAsia="Times New Roman" w:hAnsi="GHEA Grapalat" w:cs="GHEA Grapalat"/>
          <w:sz w:val="24"/>
          <w:szCs w:val="24"/>
          <w:lang w:eastAsia="ru-RU"/>
        </w:rPr>
        <w:t>ծառայության</w:t>
      </w:r>
      <w:r w:rsidRPr="00951482">
        <w:rPr>
          <w:rFonts w:ascii="GHEA Grapalat" w:eastAsia="Times New Roman" w:hAnsi="GHEA Grapalat" w:cs="Times New Roman"/>
          <w:sz w:val="24"/>
          <w:szCs w:val="24"/>
          <w:lang w:eastAsia="ru-RU"/>
        </w:rPr>
        <w:t xml:space="preserve"> օբյեկտներում տնտեսավարողի գործունեության յուրաքանչյուր վայրում տեխնիկական հեղուկների վաճառքի թույլտվության համար` օրացուցային տարվա համար` վաթսուն հազար դրամ.</w:t>
      </w:r>
    </w:p>
    <w:tbl>
      <w:tblPr>
        <w:tblStyle w:val="a5"/>
        <w:tblW w:w="0" w:type="auto"/>
        <w:tblLook w:val="04A0" w:firstRow="1" w:lastRow="0" w:firstColumn="1" w:lastColumn="0" w:noHBand="0" w:noVBand="1"/>
      </w:tblPr>
      <w:tblGrid>
        <w:gridCol w:w="1214"/>
        <w:gridCol w:w="427"/>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D421FC" w:rsidRPr="00C65DAB" w:rsidTr="00D421FC">
        <w:trPr>
          <w:cantSplit/>
          <w:trHeight w:val="1325"/>
        </w:trPr>
        <w:tc>
          <w:tcPr>
            <w:tcW w:w="1214" w:type="dxa"/>
          </w:tcPr>
          <w:p w:rsidR="00D421FC" w:rsidRPr="00C65DAB" w:rsidRDefault="00D421FC" w:rsidP="00C65DAB">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Բնակավայր</w:t>
            </w:r>
          </w:p>
        </w:tc>
        <w:tc>
          <w:tcPr>
            <w:tcW w:w="427"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Ամասիա</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Արեգնադեմ</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Ալվար</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Արդենիս</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Աղվորիկ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Բանդիվան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Բերդաշեն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Բհուրակն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Գտաշեն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Գառնառիճ</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Զարիշատ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Զորակերը</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Հովտուն</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Հողմիկ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Մեղրաշատ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Ծաղկուտ</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Շաղիկ</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Ջրաձոր</w:t>
            </w:r>
          </w:p>
        </w:tc>
        <w:tc>
          <w:tcPr>
            <w:tcW w:w="428"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Ողջպ</w:t>
            </w:r>
          </w:p>
        </w:tc>
      </w:tr>
      <w:tr w:rsidR="00D421FC" w:rsidRPr="00C65DAB" w:rsidTr="00D421FC">
        <w:trPr>
          <w:cantSplit/>
          <w:trHeight w:val="2528"/>
        </w:trPr>
        <w:tc>
          <w:tcPr>
            <w:tcW w:w="1214" w:type="dxa"/>
          </w:tcPr>
          <w:p w:rsidR="00D421FC" w:rsidRPr="00C65DAB" w:rsidRDefault="00D421FC" w:rsidP="00C65DAB">
            <w:pPr>
              <w:spacing w:before="100" w:beforeAutospacing="1" w:after="100" w:afterAutospacing="1"/>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lastRenderedPageBreak/>
              <w:t>Դրույքաչափ</w:t>
            </w:r>
          </w:p>
        </w:tc>
        <w:tc>
          <w:tcPr>
            <w:tcW w:w="427" w:type="dxa"/>
            <w:textDirection w:val="btLr"/>
          </w:tcPr>
          <w:p w:rsidR="00D421FC" w:rsidRPr="00C65DAB" w:rsidRDefault="00D421FC" w:rsidP="00C65DAB">
            <w:pPr>
              <w:spacing w:before="100" w:beforeAutospacing="1" w:after="100" w:afterAutospacing="1"/>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hAnsi="GHEA Grapalat"/>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քսան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c>
          <w:tcPr>
            <w:tcW w:w="428" w:type="dxa"/>
            <w:textDirection w:val="btLr"/>
          </w:tcPr>
          <w:p w:rsidR="00D421FC" w:rsidRPr="00C65DAB" w:rsidRDefault="00D421FC" w:rsidP="00C65DAB">
            <w:pPr>
              <w:ind w:left="113" w:right="113"/>
              <w:jc w:val="both"/>
              <w:rPr>
                <w:rFonts w:ascii="GHEA Grapalat" w:eastAsia="Times New Roman" w:hAnsi="GHEA Grapalat" w:cs="Times New Roman"/>
                <w:sz w:val="18"/>
                <w:szCs w:val="18"/>
                <w:lang w:val="hy-AM" w:eastAsia="ru-RU"/>
              </w:rPr>
            </w:pPr>
            <w:r w:rsidRPr="00C65DAB">
              <w:rPr>
                <w:rFonts w:ascii="GHEA Grapalat" w:eastAsia="Times New Roman" w:hAnsi="GHEA Grapalat" w:cs="Times New Roman"/>
                <w:sz w:val="18"/>
                <w:szCs w:val="18"/>
                <w:lang w:val="hy-AM" w:eastAsia="ru-RU"/>
              </w:rPr>
              <w:t>վաթսուն հազար դրամ</w:t>
            </w:r>
          </w:p>
        </w:tc>
      </w:tr>
    </w:tbl>
    <w:p w:rsidR="00D421FC" w:rsidRPr="00C65DAB" w:rsidRDefault="00D421FC" w:rsidP="00C65DAB">
      <w:pPr>
        <w:spacing w:before="100" w:beforeAutospacing="1" w:after="100" w:afterAutospacing="1" w:line="240" w:lineRule="auto"/>
        <w:jc w:val="both"/>
        <w:rPr>
          <w:rFonts w:ascii="GHEA Grapalat" w:eastAsia="Times New Roman" w:hAnsi="GHEA Grapalat" w:cs="Times New Roman"/>
          <w:sz w:val="24"/>
          <w:szCs w:val="24"/>
          <w:lang w:eastAsia="ru-RU"/>
        </w:rPr>
      </w:pPr>
    </w:p>
    <w:p w:rsidR="00372327" w:rsidRPr="005E6689" w:rsidRDefault="00372327" w:rsidP="00951482">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eastAsia="ru-RU"/>
        </w:rPr>
      </w:pP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համայնքի</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վարչական</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տարածքում</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թանկարժեք</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մետաղներից</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պատրաստված</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իրերի</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որոշակի</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վայրում</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մանրածախ</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առք</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ու</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վաճառք</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իրականացնելու</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թույլտվության</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համար</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օրացուցային</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տարվա</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համար</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հիսուն</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հազար</w:t>
      </w:r>
      <w:r w:rsidRPr="005E6689">
        <w:rPr>
          <w:rFonts w:ascii="GHEA Grapalat" w:eastAsia="Times New Roman" w:hAnsi="GHEA Grapalat" w:cs="Times New Roman"/>
          <w:sz w:val="24"/>
          <w:szCs w:val="24"/>
          <w:lang w:eastAsia="ru-RU"/>
        </w:rPr>
        <w:t xml:space="preserve"> </w:t>
      </w:r>
      <w:r w:rsidRPr="00951482">
        <w:rPr>
          <w:rFonts w:ascii="GHEA Grapalat" w:eastAsia="Times New Roman" w:hAnsi="GHEA Grapalat" w:cs="Times New Roman"/>
          <w:sz w:val="24"/>
          <w:szCs w:val="24"/>
          <w:lang w:eastAsia="ru-RU"/>
        </w:rPr>
        <w:t>դրամ</w:t>
      </w:r>
      <w:r w:rsidRPr="005E6689">
        <w:rPr>
          <w:rFonts w:ascii="GHEA Grapalat" w:eastAsia="Times New Roman" w:hAnsi="GHEA Grapalat" w:cs="Times New Roman"/>
          <w:sz w:val="24"/>
          <w:szCs w:val="24"/>
          <w:lang w:eastAsia="ru-RU"/>
        </w:rPr>
        <w:t>.</w:t>
      </w:r>
    </w:p>
    <w:p w:rsidR="00372327" w:rsidRPr="00861B5B" w:rsidRDefault="00372327" w:rsidP="00951482">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861B5B">
        <w:rPr>
          <w:rFonts w:ascii="GHEA Grapalat" w:eastAsia="Times New Roman" w:hAnsi="GHEA Grapalat" w:cs="Times New Roman"/>
          <w:sz w:val="24"/>
          <w:szCs w:val="24"/>
          <w:lang w:val="hy-AM" w:eastAsia="ru-RU"/>
        </w:rPr>
        <w:t>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ա. ոգելից և ալկոհոլային խմիչքի վաճառքի թույլտվության համար` յուրաքանչյուր եռամսյակի համար`</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մինչև 26 քառակուսի մետր ընդհանուր մակերես ունեցող հիմնական և ոչ հիմնական շինությունների ներսում վաճառքի կազմակերպման դեպքում` </w:t>
      </w:r>
      <w:r w:rsidR="00D421FC" w:rsidRPr="00C65DAB">
        <w:rPr>
          <w:rFonts w:ascii="GHEA Grapalat" w:eastAsia="Times New Roman" w:hAnsi="GHEA Grapalat" w:cs="Times New Roman"/>
          <w:sz w:val="24"/>
          <w:szCs w:val="24"/>
          <w:lang w:val="hy-AM" w:eastAsia="ru-RU"/>
        </w:rPr>
        <w:t>երկու</w:t>
      </w:r>
      <w:r w:rsidRPr="005E6689">
        <w:rPr>
          <w:rFonts w:ascii="GHEA Grapalat" w:eastAsia="Times New Roman" w:hAnsi="GHEA Grapalat" w:cs="Times New Roman"/>
          <w:sz w:val="24"/>
          <w:szCs w:val="24"/>
          <w:lang w:val="hy-AM" w:eastAsia="ru-RU"/>
        </w:rPr>
        <w:t xml:space="preserve"> հազար </w:t>
      </w:r>
      <w:r w:rsidR="00D421FC" w:rsidRPr="00C65DAB">
        <w:rPr>
          <w:rFonts w:ascii="GHEA Grapalat" w:eastAsia="Times New Roman" w:hAnsi="GHEA Grapalat" w:cs="Times New Roman"/>
          <w:sz w:val="24"/>
          <w:szCs w:val="24"/>
          <w:lang w:val="hy-AM" w:eastAsia="ru-RU"/>
        </w:rPr>
        <w:t>հինգ հարյուր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 երեք հազար </w:t>
      </w:r>
      <w:r w:rsidR="00EA61A5" w:rsidRPr="00C65DAB">
        <w:rPr>
          <w:rFonts w:ascii="GHEA Grapalat" w:eastAsia="Times New Roman" w:hAnsi="GHEA Grapalat" w:cs="Times New Roman"/>
          <w:sz w:val="24"/>
          <w:szCs w:val="24"/>
          <w:lang w:val="hy-AM" w:eastAsia="ru-RU"/>
        </w:rPr>
        <w:t>հինգ հարյուր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 xml:space="preserve">հինգ </w:t>
      </w:r>
      <w:r w:rsidRPr="005E6689">
        <w:rPr>
          <w:rFonts w:ascii="GHEA Grapalat" w:eastAsia="Times New Roman" w:hAnsi="GHEA Grapalat" w:cs="Times New Roman"/>
          <w:sz w:val="24"/>
          <w:szCs w:val="24"/>
          <w:lang w:val="hy-AM" w:eastAsia="ru-RU"/>
        </w:rPr>
        <w:t>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յոթ</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ինն</w:t>
      </w:r>
      <w:r w:rsidR="00EA61A5" w:rsidRPr="005E6689">
        <w:rPr>
          <w:rFonts w:ascii="GHEA Grapalat" w:eastAsia="Times New Roman" w:hAnsi="GHEA Grapalat" w:cs="Times New Roman"/>
          <w:sz w:val="24"/>
          <w:szCs w:val="24"/>
          <w:lang w:val="hy-AM" w:eastAsia="ru-RU"/>
        </w:rPr>
        <w:t xml:space="preserve"> հազար </w:t>
      </w:r>
      <w:r w:rsidRPr="005E6689">
        <w:rPr>
          <w:rFonts w:ascii="GHEA Grapalat" w:eastAsia="Times New Roman" w:hAnsi="GHEA Grapalat" w:cs="Times New Roman"/>
          <w:sz w:val="24"/>
          <w:szCs w:val="24"/>
          <w:lang w:val="hy-AM" w:eastAsia="ru-RU"/>
        </w:rPr>
        <w:t>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- 500 և ավելի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տասնվեց</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lastRenderedPageBreak/>
        <w:t xml:space="preserve">- մինչև 26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երկու հազար հինգ հարյուր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- 26-ից մինչև 50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երեք</w:t>
      </w:r>
      <w:r w:rsidRPr="005E6689">
        <w:rPr>
          <w:rFonts w:ascii="GHEA Grapalat" w:eastAsia="Times New Roman" w:hAnsi="GHEA Grapalat" w:cs="Times New Roman"/>
          <w:sz w:val="24"/>
          <w:szCs w:val="24"/>
          <w:lang w:val="hy-AM" w:eastAsia="ru-RU"/>
        </w:rPr>
        <w:t xml:space="preserve"> հազար </w:t>
      </w:r>
      <w:r w:rsidR="00EA61A5" w:rsidRPr="00C65DAB">
        <w:rPr>
          <w:rFonts w:ascii="GHEA Grapalat" w:eastAsia="Times New Roman" w:hAnsi="GHEA Grapalat" w:cs="Times New Roman"/>
          <w:sz w:val="24"/>
          <w:szCs w:val="24"/>
          <w:lang w:val="hy-AM" w:eastAsia="ru-RU"/>
        </w:rPr>
        <w:t>հինգ հարյուր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հինգ</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յոթ</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- 200-ից մինչև 500 քառակուսի մետր ընդհանուր մակերես ունեցող հիմնական և ոչ հիմնական շինությունների ներսում վաճառքի կազմակերպման դեպքում</w:t>
      </w:r>
      <w:r w:rsidR="00EA61A5" w:rsidRPr="00C65DAB">
        <w:rPr>
          <w:rFonts w:ascii="GHEA Grapalat" w:eastAsia="Times New Roman" w:hAnsi="GHEA Grapalat" w:cs="Times New Roman"/>
          <w:sz w:val="24"/>
          <w:szCs w:val="24"/>
          <w:lang w:val="hy-AM" w:eastAsia="ru-RU"/>
        </w:rPr>
        <w:t xml:space="preserve"> ինն</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- 500 և ավելի քառակուսի մետր ընդհանուր մակերես ունեցող հիմնական և ոչ հիմնական շինությունների ներսում վաճառքի կազմակերպման դեպքում` </w:t>
      </w:r>
      <w:r w:rsidR="00EA61A5" w:rsidRPr="00C65DAB">
        <w:rPr>
          <w:rFonts w:ascii="GHEA Grapalat" w:eastAsia="Times New Roman" w:hAnsi="GHEA Grapalat" w:cs="Times New Roman"/>
          <w:sz w:val="24"/>
          <w:szCs w:val="24"/>
          <w:lang w:val="hy-AM" w:eastAsia="ru-RU"/>
        </w:rPr>
        <w:t>տասնվեղ</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951482">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իրավաբանական անձանց և անհատ ձեռնարկատերերին համայնքի վարչական տարածքում «</w:t>
      </w:r>
      <w:hyperlink r:id="rId5" w:history="1">
        <w:r w:rsidRPr="005E6689">
          <w:rPr>
            <w:rFonts w:ascii="GHEA Grapalat" w:eastAsia="Times New Roman" w:hAnsi="GHEA Grapalat" w:cs="Times New Roman"/>
            <w:color w:val="0000FF"/>
            <w:sz w:val="24"/>
            <w:szCs w:val="24"/>
            <w:u w:val="single"/>
            <w:lang w:val="hy-AM" w:eastAsia="ru-RU"/>
          </w:rPr>
          <w:t>Առևտրի և ծառայությունների մասին</w:t>
        </w:r>
      </w:hyperlink>
      <w:r w:rsidRPr="005E6689">
        <w:rPr>
          <w:rFonts w:ascii="GHEA Grapalat" w:eastAsia="Times New Roman" w:hAnsi="GHEA Grapalat" w:cs="Times New Roman"/>
          <w:sz w:val="24"/>
          <w:szCs w:val="24"/>
          <w:lang w:val="hy-AM" w:eastAsia="ru-RU"/>
        </w:rPr>
        <w:t>» Հայաստանի Հանրապետության օրենքով սահմանված` բացօթյա առևտրի կազմակերպման թույլտվության համար` յուրաքանչյուր օրվա համար` երեք հարյուր հիսուն դրամ` մեկ քառակուսի մետրի համար.</w:t>
      </w:r>
    </w:p>
    <w:p w:rsidR="00372327" w:rsidRPr="005337ED" w:rsidRDefault="00372327" w:rsidP="00951482">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337ED">
        <w:rPr>
          <w:rFonts w:ascii="GHEA Grapalat" w:eastAsia="Times New Roman" w:hAnsi="GHEA Grapalat" w:cs="Times New Roman"/>
          <w:sz w:val="24"/>
          <w:szCs w:val="24"/>
          <w:lang w:val="hy-AM" w:eastAsia="ru-RU"/>
        </w:rPr>
        <w:t>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ա. առևտրի օբյեկտների համար` հինգ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բ. հանրային սննդի և զվարճանքի օբյեկտների համար` քսանհինգ</w:t>
      </w:r>
      <w:r w:rsidR="00054B7C">
        <w:rPr>
          <w:rFonts w:ascii="GHEA Grapalat" w:eastAsia="Times New Roman" w:hAnsi="GHEA Grapalat" w:cs="Times New Roman"/>
          <w:sz w:val="24"/>
          <w:szCs w:val="24"/>
          <w:lang w:val="hy-AM" w:eastAsia="ru-RU"/>
        </w:rPr>
        <w:t xml:space="preserve"> հազա</w:t>
      </w:r>
      <w:r w:rsidR="00054B7C" w:rsidRPr="00054B7C">
        <w:rPr>
          <w:rFonts w:ascii="GHEA Grapalat" w:eastAsia="Times New Roman" w:hAnsi="GHEA Grapalat" w:cs="Times New Roman"/>
          <w:sz w:val="24"/>
          <w:szCs w:val="24"/>
          <w:lang w:val="hy-AM" w:eastAsia="ru-RU"/>
        </w:rPr>
        <w:t>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գ. բաղնիքների (սաունաների) համար` </w:t>
      </w:r>
      <w:r w:rsidR="00EA61A5" w:rsidRPr="005E6689">
        <w:rPr>
          <w:rFonts w:ascii="GHEA Grapalat" w:eastAsia="Times New Roman" w:hAnsi="GHEA Grapalat" w:cs="Times New Roman"/>
          <w:sz w:val="24"/>
          <w:szCs w:val="24"/>
          <w:lang w:val="hy-AM" w:eastAsia="ru-RU"/>
        </w:rPr>
        <w:t xml:space="preserve">երկու </w:t>
      </w:r>
      <w:r w:rsidRPr="005E6689">
        <w:rPr>
          <w:rFonts w:ascii="GHEA Grapalat" w:eastAsia="Times New Roman" w:hAnsi="GHEA Grapalat" w:cs="Times New Roman"/>
          <w:sz w:val="24"/>
          <w:szCs w:val="24"/>
          <w:lang w:val="hy-AM" w:eastAsia="ru-RU"/>
        </w:rPr>
        <w:t xml:space="preserve"> հարյուր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դ. խաղատների համար` հինգ </w:t>
      </w:r>
      <w:r w:rsidR="00EA61A5" w:rsidRPr="005E6689">
        <w:rPr>
          <w:rFonts w:ascii="GHEA Grapalat" w:eastAsia="Times New Roman" w:hAnsi="GHEA Grapalat" w:cs="Times New Roman"/>
          <w:sz w:val="24"/>
          <w:szCs w:val="24"/>
          <w:lang w:val="hy-AM" w:eastAsia="ru-RU"/>
        </w:rPr>
        <w:t>հարյուր հազար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ե. շահումով խաղերի համար` երկու հարյուր հիսուն </w:t>
      </w:r>
      <w:r w:rsidR="00EA61A5" w:rsidRPr="005E6689">
        <w:rPr>
          <w:rFonts w:ascii="GHEA Grapalat" w:eastAsia="Times New Roman" w:hAnsi="GHEA Grapalat" w:cs="Times New Roman"/>
          <w:sz w:val="24"/>
          <w:szCs w:val="24"/>
          <w:lang w:val="hy-AM" w:eastAsia="ru-RU"/>
        </w:rPr>
        <w:t>հազար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զ. վիճակախաղերի համար` </w:t>
      </w:r>
      <w:r w:rsidR="00EA61A5" w:rsidRPr="00C65DAB">
        <w:rPr>
          <w:rFonts w:ascii="GHEA Grapalat" w:eastAsia="Times New Roman" w:hAnsi="GHEA Grapalat" w:cs="Times New Roman"/>
          <w:sz w:val="24"/>
          <w:szCs w:val="24"/>
          <w:lang w:val="hy-AM" w:eastAsia="ru-RU"/>
        </w:rPr>
        <w:t xml:space="preserve">մեկ </w:t>
      </w:r>
      <w:r w:rsidRPr="005E6689">
        <w:rPr>
          <w:rFonts w:ascii="GHEA Grapalat" w:eastAsia="Times New Roman" w:hAnsi="GHEA Grapalat" w:cs="Times New Roman"/>
          <w:sz w:val="24"/>
          <w:szCs w:val="24"/>
          <w:lang w:val="hy-AM" w:eastAsia="ru-RU"/>
        </w:rPr>
        <w:t>հարյուր հա</w:t>
      </w:r>
      <w:r w:rsidR="00EA61A5" w:rsidRPr="005E6689">
        <w:rPr>
          <w:rFonts w:ascii="GHEA Grapalat" w:eastAsia="Times New Roman" w:hAnsi="GHEA Grapalat" w:cs="Times New Roman"/>
          <w:sz w:val="24"/>
          <w:szCs w:val="24"/>
          <w:lang w:val="hy-AM" w:eastAsia="ru-RU"/>
        </w:rPr>
        <w:t>զար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5337ED">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lastRenderedPageBreak/>
        <w:t>ա. հիմնական շինությունների ներսում`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մինչև 26 քառակուսի մետր ընդհանուր մակերես ունեցող հանրային սննդի օբյեկտի համար` հինգ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- 26-ից մինչև 50 քառակուսի մետր ընդհանուր մակերես ունեցող հանրային սննդի օբյեկտի համար` </w:t>
      </w:r>
      <w:r w:rsidR="001E7F65" w:rsidRPr="00C65DAB">
        <w:rPr>
          <w:rFonts w:ascii="GHEA Grapalat" w:eastAsia="Times New Roman" w:hAnsi="GHEA Grapalat" w:cs="Times New Roman"/>
          <w:sz w:val="24"/>
          <w:szCs w:val="24"/>
          <w:lang w:val="hy-AM" w:eastAsia="ru-RU"/>
        </w:rPr>
        <w:t>կոթ</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- 50-ից մինչև 100 քառակուսի մետր ընդհանուր մակերես ունեցող հանրային սննդի օբյեկտի համար` տասնհինգ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- 100-ից մինչև 200 քառակուսի մետր ընդհանուր մակերես ունեցող հանրային սննդի օբյեկտի համար` քսան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- 200-ից մինչև 500 քառակուսի մետր ընդհանուր մակերես ունեցող հանրային սննդի օբյեկտի համար </w:t>
      </w:r>
      <w:r w:rsidR="001E7F65" w:rsidRPr="00C65DAB">
        <w:rPr>
          <w:rFonts w:ascii="GHEA Grapalat" w:eastAsia="Times New Roman" w:hAnsi="GHEA Grapalat" w:cs="Times New Roman"/>
          <w:sz w:val="24"/>
          <w:szCs w:val="24"/>
          <w:lang w:val="hy-AM" w:eastAsia="ru-RU"/>
        </w:rPr>
        <w:t>քսանհինգ</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- 500 և ավելի քառակուսի մետր ընդհանուր մակերես ունեցող հանրային սննդի օբյեկտի համար` երեսուն</w:t>
      </w:r>
      <w:r w:rsidR="001E7F65" w:rsidRPr="00C65DAB">
        <w:rPr>
          <w:rFonts w:ascii="GHEA Grapalat" w:eastAsia="Times New Roman" w:hAnsi="GHEA Grapalat" w:cs="Times New Roman"/>
          <w:sz w:val="24"/>
          <w:szCs w:val="24"/>
          <w:lang w:val="hy-AM" w:eastAsia="ru-RU"/>
        </w:rPr>
        <w:t xml:space="preserve">հինգ </w:t>
      </w:r>
      <w:r w:rsidRPr="005E6689">
        <w:rPr>
          <w:rFonts w:ascii="GHEA Grapalat" w:eastAsia="Times New Roman" w:hAnsi="GHEA Grapalat" w:cs="Times New Roman"/>
          <w:sz w:val="24"/>
          <w:szCs w:val="24"/>
          <w:lang w:val="hy-AM" w:eastAsia="ru-RU"/>
        </w:rPr>
        <w:t>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բ. ոչ հիմնական շինությունների ներսում`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մինչև 26 քառակուսի մետր ընդհանուր մակերես ունեցող հանրային սննդի օբյեկտի համար` </w:t>
      </w:r>
      <w:r w:rsidR="001E7F65" w:rsidRPr="00C65DAB">
        <w:rPr>
          <w:rFonts w:ascii="GHEA Grapalat" w:eastAsia="Times New Roman" w:hAnsi="GHEA Grapalat" w:cs="Times New Roman"/>
          <w:sz w:val="24"/>
          <w:szCs w:val="24"/>
          <w:lang w:val="hy-AM" w:eastAsia="ru-RU"/>
        </w:rPr>
        <w:t xml:space="preserve">մեկ </w:t>
      </w:r>
      <w:r w:rsidRPr="005E6689">
        <w:rPr>
          <w:rFonts w:ascii="GHEA Grapalat" w:eastAsia="Times New Roman" w:hAnsi="GHEA Grapalat" w:cs="Times New Roman"/>
          <w:sz w:val="24"/>
          <w:szCs w:val="24"/>
          <w:lang w:val="hy-AM" w:eastAsia="ru-RU"/>
        </w:rPr>
        <w:t>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- 26-ից մինչև 50 քառակուսի մետր ընդհանուր մակերես ունեցող հանրային սննդի օբյեկտի համար` </w:t>
      </w:r>
      <w:r w:rsidR="001E7F65" w:rsidRPr="00C65DAB">
        <w:rPr>
          <w:rFonts w:ascii="GHEA Grapalat" w:eastAsia="Times New Roman" w:hAnsi="GHEA Grapalat" w:cs="Times New Roman"/>
          <w:sz w:val="24"/>
          <w:szCs w:val="24"/>
          <w:lang w:val="hy-AM" w:eastAsia="ru-RU"/>
        </w:rPr>
        <w:t>մեկ հազար հինգ հարյուր</w:t>
      </w:r>
      <w:r w:rsidRPr="005E6689">
        <w:rPr>
          <w:rFonts w:ascii="GHEA Grapalat" w:eastAsia="Times New Roman" w:hAnsi="GHEA Grapalat" w:cs="Times New Roman"/>
          <w:sz w:val="24"/>
          <w:szCs w:val="24"/>
          <w:lang w:val="hy-AM" w:eastAsia="ru-RU"/>
        </w:rPr>
        <w:t xml:space="preserve">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- 50-ից մինչև 100 քառակուսի մետր ընդհանուր մակերես ունեցող հանրային սննդի օբյեկտի համար` </w:t>
      </w:r>
      <w:r w:rsidR="001E7F65" w:rsidRPr="00C65DAB">
        <w:rPr>
          <w:rFonts w:ascii="GHEA Grapalat" w:eastAsia="Times New Roman" w:hAnsi="GHEA Grapalat" w:cs="Times New Roman"/>
          <w:sz w:val="24"/>
          <w:szCs w:val="24"/>
          <w:lang w:val="hy-AM" w:eastAsia="ru-RU"/>
        </w:rPr>
        <w:t>երեք</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- 100-ից մինչև 200 քառակուսի մետր ընդհանուր մակերես ունեցող հանրային սննդի օբյեկտի համար` </w:t>
      </w:r>
      <w:r w:rsidR="001E7F65" w:rsidRPr="00C65DAB">
        <w:rPr>
          <w:rFonts w:ascii="GHEA Grapalat" w:eastAsia="Times New Roman" w:hAnsi="GHEA Grapalat" w:cs="Times New Roman"/>
          <w:sz w:val="24"/>
          <w:szCs w:val="24"/>
          <w:lang w:val="hy-AM" w:eastAsia="ru-RU"/>
        </w:rPr>
        <w:t>հինգ</w:t>
      </w:r>
      <w:r w:rsidRPr="005E6689">
        <w:rPr>
          <w:rFonts w:ascii="GHEA Grapalat" w:eastAsia="Times New Roman" w:hAnsi="GHEA Grapalat" w:cs="Times New Roman"/>
          <w:sz w:val="24"/>
          <w:szCs w:val="24"/>
          <w:lang w:val="hy-AM" w:eastAsia="ru-RU"/>
        </w:rPr>
        <w:t xml:space="preserve"> հազար </w:t>
      </w:r>
      <w:r w:rsidR="001E7F65" w:rsidRPr="00C65DAB">
        <w:rPr>
          <w:rFonts w:ascii="GHEA Grapalat" w:eastAsia="Times New Roman" w:hAnsi="GHEA Grapalat" w:cs="Times New Roman"/>
          <w:sz w:val="24"/>
          <w:szCs w:val="24"/>
          <w:lang w:val="hy-AM" w:eastAsia="ru-RU"/>
        </w:rPr>
        <w:t>դ</w:t>
      </w:r>
      <w:r w:rsidRPr="005E6689">
        <w:rPr>
          <w:rFonts w:ascii="GHEA Grapalat" w:eastAsia="Times New Roman" w:hAnsi="GHEA Grapalat" w:cs="Times New Roman"/>
          <w:sz w:val="24"/>
          <w:szCs w:val="24"/>
          <w:lang w:val="hy-AM" w:eastAsia="ru-RU"/>
        </w:rPr>
        <w:t>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- 200-ից մինչև 500 քառակուսի մետր ընդհանուր մակերես ունեցող հանրային սննդի օբյեկտի համար` </w:t>
      </w:r>
      <w:r w:rsidR="001E7F65" w:rsidRPr="00C65DAB">
        <w:rPr>
          <w:rFonts w:ascii="GHEA Grapalat" w:eastAsia="Times New Roman" w:hAnsi="GHEA Grapalat" w:cs="Times New Roman"/>
          <w:sz w:val="24"/>
          <w:szCs w:val="24"/>
          <w:lang w:val="hy-AM" w:eastAsia="ru-RU"/>
        </w:rPr>
        <w:t>տաս</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- 500 և ավելի քառակուսի մետր ընդհանուր մակերես ունեցող հանրային սննդի օբյեկտի համար` տասն</w:t>
      </w:r>
      <w:r w:rsidR="001E7F65" w:rsidRPr="00C65DAB">
        <w:rPr>
          <w:rFonts w:ascii="GHEA Grapalat" w:eastAsia="Times New Roman" w:hAnsi="GHEA Grapalat" w:cs="Times New Roman"/>
          <w:sz w:val="24"/>
          <w:szCs w:val="24"/>
          <w:lang w:val="hy-AM" w:eastAsia="ru-RU"/>
        </w:rPr>
        <w:t>վեց</w:t>
      </w:r>
      <w:r w:rsidRPr="005E6689">
        <w:rPr>
          <w:rFonts w:ascii="GHEA Grapalat" w:eastAsia="Times New Roman" w:hAnsi="GHEA Grapalat" w:cs="Times New Roman"/>
          <w:sz w:val="24"/>
          <w:szCs w:val="24"/>
          <w:lang w:val="hy-AM" w:eastAsia="ru-RU"/>
        </w:rPr>
        <w:t xml:space="preserve"> հազար դրամ.</w:t>
      </w:r>
    </w:p>
    <w:p w:rsidR="00372327" w:rsidRPr="005E6689" w:rsidRDefault="00372327" w:rsidP="00A6579A">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ա. ալկոհոլային սպիրտի պարունակությունը մինչև 20 ծավալային տոկոս արտադրանք գովազդող արտաքին գովազդի համար` երկու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բ. թունդ ալկոհոլային (սպիրտի պարունակությունը 20 և ավելի ծավալային տոկոս) արտադրանք գովազդող արտաքին գովազդի համար` երեք հազար հինգ հարյուր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lastRenderedPageBreak/>
        <w:t>գ. սոցիալական գովազդի համար` զրո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դ. այլ արտաքին գովազդի համար` հազար հինգ հարյուր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ե. դատարկ գովազդային վահանակների համար` համայնքի վարչական տարածքում այլ արտաքին գովազդ տեղադրելու թույլտվության համար սահմանված տուրքի 25 %-ի չափով,</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rsidR="00372327" w:rsidRPr="005E6689" w:rsidRDefault="00372327" w:rsidP="00A6579A">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հարյուր հազար դրամ.</w:t>
      </w:r>
    </w:p>
    <w:p w:rsidR="00372327" w:rsidRPr="005E6689" w:rsidRDefault="00372327" w:rsidP="00A6579A">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տասը հազար դրամ.</w:t>
      </w:r>
    </w:p>
    <w:p w:rsidR="00372327" w:rsidRPr="005E6689" w:rsidRDefault="00372327" w:rsidP="00A6579A">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հինգ հարյուր հազար դրամ.</w:t>
      </w:r>
    </w:p>
    <w:p w:rsidR="00372327" w:rsidRPr="005E6689" w:rsidRDefault="00372327" w:rsidP="00A6579A">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մասնավոր գերեզմանատան կազմակերպման և շահագործման թույլտվության համար` օրացուցային տարվա համար`</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ա. 3 հա-ից մինչև 5 հա մակերես ունեցող գերեզմանատների համար` երկու միլիոն հինգ հարյուր հազար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բ. 5 հա-ից մինչև 7 հա մակերես ունեցող գերեզմանատների համար` հինգ միլիոն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գ. 7 հա-ից մինչև 10 հա մակերես ունեցող գերեզմանատների համար` յոթ միլիոն դրամ,</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դ. 10 հա-ից ավել մակերես ունեցող գերեզմանատների համար` տասը միլիոն դրամ.</w:t>
      </w:r>
    </w:p>
    <w:p w:rsidR="00372327" w:rsidRPr="005E6689" w:rsidRDefault="00372327" w:rsidP="00A6579A">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վարչական տարածքում տեխնիկական և հատուկ նշանակության հրավառություն իրականացնելու թույլտվության համար` օրացուցային տարվա համար հիսուն հազարից մինչև երեք հարյուր հազար դրամ.</w:t>
      </w:r>
    </w:p>
    <w:p w:rsidR="00372327" w:rsidRPr="005E6689" w:rsidRDefault="00372327" w:rsidP="00A6579A">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համայնքի տարածքում սահմանափակման ենթակա ծառայության օբյեկտի գործունեության թույլտվության համար`</w:t>
      </w:r>
    </w:p>
    <w:p w:rsidR="001E7F65"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 xml:space="preserve">ա. «Առևտրի և ծառայությունների մասին» օրենքի </w:t>
      </w:r>
      <w:hyperlink r:id="rId6" w:history="1">
        <w:r w:rsidRPr="005E6689">
          <w:rPr>
            <w:rFonts w:ascii="GHEA Grapalat" w:eastAsia="Times New Roman" w:hAnsi="GHEA Grapalat" w:cs="Times New Roman"/>
            <w:color w:val="0000FF"/>
            <w:sz w:val="24"/>
            <w:szCs w:val="24"/>
            <w:u w:val="single"/>
            <w:lang w:val="hy-AM" w:eastAsia="ru-RU"/>
          </w:rPr>
          <w:t>15.2-րդ հոդվածով</w:t>
        </w:r>
      </w:hyperlink>
      <w:r w:rsidRPr="005E6689">
        <w:rPr>
          <w:rFonts w:ascii="GHEA Grapalat" w:eastAsia="Times New Roman" w:hAnsi="GHEA Grapalat" w:cs="Times New Roman"/>
          <w:sz w:val="24"/>
          <w:szCs w:val="24"/>
          <w:lang w:val="hy-AM" w:eastAsia="ru-RU"/>
        </w:rPr>
        <w:t xml:space="preserve"> սահմանված սահմանափակման ենթակա ծառայության օբյեկտների (բացառությամբ հեստապարային ակումբների) համար` օրացուցային տարվա համար` քսան հազար ՀՀ դրամ, </w:t>
      </w: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t>բ. հեստապարային ակումբի համար` օրացուցային տարվա համար` երեք հարյուր հազար ՀՀ դրամ.</w:t>
      </w:r>
    </w:p>
    <w:p w:rsidR="00372327" w:rsidRPr="005E6689" w:rsidRDefault="00372327" w:rsidP="00A6579A">
      <w:pPr>
        <w:pStyle w:val="a7"/>
        <w:numPr>
          <w:ilvl w:val="0"/>
          <w:numId w:val="7"/>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lastRenderedPageBreak/>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 (տասը) հազար դրամ` մեկ քառակուսի մետրի համար:</w:t>
      </w:r>
    </w:p>
    <w:p w:rsidR="00C1640F" w:rsidRPr="005E6689" w:rsidRDefault="00C1640F" w:rsidP="00A6579A">
      <w:pPr>
        <w:spacing w:before="100" w:beforeAutospacing="1" w:after="100" w:afterAutospacing="1" w:line="240" w:lineRule="auto"/>
        <w:ind w:firstLine="60"/>
        <w:jc w:val="both"/>
        <w:rPr>
          <w:rFonts w:ascii="GHEA Grapalat" w:eastAsia="Times New Roman" w:hAnsi="GHEA Grapalat" w:cs="Times New Roman"/>
          <w:sz w:val="24"/>
          <w:szCs w:val="24"/>
          <w:lang w:val="hy-AM" w:eastAsia="ru-RU"/>
        </w:rPr>
      </w:pPr>
    </w:p>
    <w:p w:rsidR="00C1640F" w:rsidRPr="005E6689" w:rsidRDefault="00C1640F" w:rsidP="00C65DAB">
      <w:pPr>
        <w:jc w:val="both"/>
        <w:rPr>
          <w:rFonts w:ascii="GHEA Grapalat" w:eastAsia="Times New Roman" w:hAnsi="GHEA Grapalat" w:cs="Times New Roman"/>
          <w:sz w:val="24"/>
          <w:szCs w:val="24"/>
          <w:lang w:val="hy-AM" w:eastAsia="ru-RU"/>
        </w:rPr>
      </w:pPr>
      <w:r w:rsidRPr="005E6689">
        <w:rPr>
          <w:rFonts w:ascii="GHEA Grapalat" w:eastAsia="Times New Roman" w:hAnsi="GHEA Grapalat" w:cs="Times New Roman"/>
          <w:sz w:val="24"/>
          <w:szCs w:val="24"/>
          <w:lang w:val="hy-AM" w:eastAsia="ru-RU"/>
        </w:rPr>
        <w:br w:type="page"/>
      </w:r>
    </w:p>
    <w:p w:rsidR="005E6689" w:rsidRPr="009D7131" w:rsidRDefault="005E6689" w:rsidP="005E6689">
      <w:pPr>
        <w:jc w:val="right"/>
        <w:rPr>
          <w:rFonts w:ascii="GHEA Grapalat" w:hAnsi="GHEA Grapalat"/>
          <w:lang w:val="hy-AM"/>
        </w:rPr>
      </w:pPr>
    </w:p>
    <w:p w:rsidR="005E6689" w:rsidRPr="009D7131" w:rsidRDefault="005E6689" w:rsidP="005E6689">
      <w:pPr>
        <w:jc w:val="right"/>
        <w:rPr>
          <w:rFonts w:ascii="GHEA Grapalat" w:hAnsi="GHEA Grapalat"/>
          <w:lang w:val="hy-AM"/>
        </w:rPr>
      </w:pPr>
      <w:r w:rsidRPr="009D7131">
        <w:rPr>
          <w:rFonts w:ascii="GHEA Grapalat" w:hAnsi="GHEA Grapalat"/>
          <w:lang w:val="hy-AM"/>
        </w:rPr>
        <w:t>Հավելված N 2</w:t>
      </w:r>
    </w:p>
    <w:p w:rsidR="005E6689" w:rsidRPr="009D7131" w:rsidRDefault="005E6689" w:rsidP="005E6689">
      <w:pPr>
        <w:jc w:val="right"/>
        <w:rPr>
          <w:rFonts w:ascii="GHEA Grapalat" w:hAnsi="GHEA Grapalat"/>
          <w:lang w:val="hy-AM"/>
        </w:rPr>
      </w:pPr>
      <w:r w:rsidRPr="009D7131">
        <w:rPr>
          <w:rFonts w:ascii="GHEA Grapalat" w:hAnsi="GHEA Grapalat"/>
          <w:lang w:val="hy-AM"/>
        </w:rPr>
        <w:t>Հայաստանի Հանրապետության</w:t>
      </w:r>
    </w:p>
    <w:p w:rsidR="005E6689" w:rsidRPr="009D7131" w:rsidRDefault="005E6689" w:rsidP="005E6689">
      <w:pPr>
        <w:jc w:val="right"/>
        <w:rPr>
          <w:rFonts w:ascii="GHEA Grapalat" w:hAnsi="GHEA Grapalat"/>
          <w:lang w:val="hy-AM"/>
        </w:rPr>
      </w:pPr>
      <w:r w:rsidRPr="009D7131">
        <w:rPr>
          <w:rFonts w:ascii="GHEA Grapalat" w:hAnsi="GHEA Grapalat"/>
          <w:lang w:val="hy-AM"/>
        </w:rPr>
        <w:t xml:space="preserve"> Շիրակի մարզի </w:t>
      </w:r>
      <w:r w:rsidRPr="005E6689">
        <w:rPr>
          <w:rFonts w:ascii="GHEA Grapalat" w:hAnsi="GHEA Grapalat"/>
          <w:lang w:val="hy-AM"/>
        </w:rPr>
        <w:t>Ամասիա</w:t>
      </w:r>
      <w:r w:rsidRPr="009D7131">
        <w:rPr>
          <w:rFonts w:ascii="GHEA Grapalat" w:hAnsi="GHEA Grapalat"/>
          <w:lang w:val="hy-AM"/>
        </w:rPr>
        <w:t xml:space="preserve"> համայնքի </w:t>
      </w:r>
    </w:p>
    <w:p w:rsidR="005E6689" w:rsidRPr="009D7131" w:rsidRDefault="005E6689" w:rsidP="005E6689">
      <w:pPr>
        <w:jc w:val="right"/>
        <w:rPr>
          <w:rFonts w:ascii="GHEA Grapalat" w:hAnsi="GHEA Grapalat"/>
          <w:lang w:val="hy-AM"/>
        </w:rPr>
      </w:pPr>
      <w:r w:rsidRPr="009D7131">
        <w:rPr>
          <w:rFonts w:ascii="GHEA Grapalat" w:hAnsi="GHEA Grapalat"/>
          <w:lang w:val="hy-AM"/>
        </w:rPr>
        <w:t>ավագանու 202</w:t>
      </w:r>
      <w:r>
        <w:rPr>
          <w:rFonts w:ascii="GHEA Grapalat" w:hAnsi="GHEA Grapalat"/>
          <w:lang w:val="hy-AM"/>
        </w:rPr>
        <w:t>2</w:t>
      </w:r>
      <w:r w:rsidRPr="009D7131">
        <w:rPr>
          <w:rFonts w:ascii="GHEA Grapalat" w:hAnsi="GHEA Grapalat"/>
          <w:lang w:val="hy-AM"/>
        </w:rPr>
        <w:t xml:space="preserve"> թվականի</w:t>
      </w:r>
      <w:r w:rsidRPr="009D7131">
        <w:rPr>
          <w:rFonts w:ascii="GHEA Grapalat" w:hAnsi="GHEA Grapalat"/>
          <w:lang w:val="hy-AM"/>
        </w:rPr>
        <w:softHyphen/>
      </w:r>
      <w:r w:rsidRPr="009D7131">
        <w:rPr>
          <w:rFonts w:ascii="GHEA Grapalat" w:hAnsi="GHEA Grapalat"/>
          <w:lang w:val="hy-AM"/>
        </w:rPr>
        <w:softHyphen/>
        <w:t xml:space="preserve"> դեկտեմբերի </w:t>
      </w:r>
      <w:r>
        <w:rPr>
          <w:rFonts w:ascii="GHEA Grapalat" w:hAnsi="GHEA Grapalat"/>
          <w:lang w:val="hy-AM"/>
        </w:rPr>
        <w:t>2</w:t>
      </w:r>
      <w:r w:rsidRPr="005E6689">
        <w:rPr>
          <w:rFonts w:ascii="GHEA Grapalat" w:hAnsi="GHEA Grapalat"/>
          <w:lang w:val="hy-AM"/>
        </w:rPr>
        <w:t>0</w:t>
      </w:r>
      <w:r w:rsidRPr="009D7131">
        <w:rPr>
          <w:rFonts w:ascii="GHEA Grapalat" w:hAnsi="GHEA Grapalat"/>
          <w:lang w:val="hy-AM"/>
        </w:rPr>
        <w:t xml:space="preserve">-ի </w:t>
      </w:r>
    </w:p>
    <w:p w:rsidR="005E6689" w:rsidRPr="009D7131" w:rsidRDefault="005E6689" w:rsidP="005E6689">
      <w:pPr>
        <w:jc w:val="right"/>
        <w:rPr>
          <w:rFonts w:ascii="GHEA Grapalat" w:hAnsi="GHEA Grapalat"/>
          <w:lang w:val="hy-AM"/>
        </w:rPr>
      </w:pPr>
      <w:r w:rsidRPr="009D7131">
        <w:rPr>
          <w:rFonts w:ascii="GHEA Grapalat" w:hAnsi="GHEA Grapalat"/>
          <w:lang w:val="hy-AM"/>
        </w:rPr>
        <w:t xml:space="preserve">թիվ </w:t>
      </w:r>
      <w:r w:rsidR="009D7131" w:rsidRPr="009E3728">
        <w:rPr>
          <w:rFonts w:ascii="GHEA Grapalat" w:hAnsi="GHEA Grapalat"/>
          <w:lang w:val="hy-AM"/>
        </w:rPr>
        <w:t>107</w:t>
      </w:r>
      <w:r w:rsidRPr="009D7131">
        <w:rPr>
          <w:rFonts w:ascii="GHEA Grapalat" w:hAnsi="GHEA Grapalat"/>
          <w:lang w:val="hy-AM"/>
        </w:rPr>
        <w:t>-Ն որոշման</w:t>
      </w:r>
    </w:p>
    <w:p w:rsidR="005E6689" w:rsidRPr="009D7131" w:rsidRDefault="005E6689" w:rsidP="005E6689">
      <w:pPr>
        <w:shd w:val="clear" w:color="auto" w:fill="FFFFFF"/>
        <w:ind w:firstLine="375"/>
        <w:jc w:val="both"/>
        <w:rPr>
          <w:rFonts w:eastAsia="Times New Roman"/>
          <w:b/>
          <w:bCs/>
          <w:color w:val="000000"/>
          <w:lang w:val="hy-AM" w:eastAsia="ru-RU"/>
        </w:rPr>
      </w:pPr>
    </w:p>
    <w:p w:rsidR="00372327" w:rsidRPr="009D7131"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p>
    <w:p w:rsidR="00372327" w:rsidRPr="005E6689" w:rsidRDefault="00372327"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5E6689">
        <w:rPr>
          <w:rFonts w:ascii="Calibri" w:eastAsia="Times New Roman" w:hAnsi="Calibri" w:cs="Calibri"/>
          <w:sz w:val="24"/>
          <w:szCs w:val="24"/>
          <w:lang w:val="hy-AM" w:eastAsia="ru-RU"/>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208"/>
      </w:tblGrid>
      <w:tr w:rsidR="00372327" w:rsidRPr="00C65DAB" w:rsidTr="005E6689">
        <w:trPr>
          <w:tblCellSpacing w:w="15" w:type="dxa"/>
          <w:jc w:val="center"/>
        </w:trPr>
        <w:tc>
          <w:tcPr>
            <w:tcW w:w="0" w:type="auto"/>
            <w:noWrap/>
            <w:vAlign w:val="center"/>
            <w:hideMark/>
          </w:tcPr>
          <w:p w:rsidR="00372327" w:rsidRPr="005E6689" w:rsidRDefault="00372327" w:rsidP="00C65DAB">
            <w:pPr>
              <w:spacing w:after="0" w:line="240" w:lineRule="auto"/>
              <w:jc w:val="both"/>
              <w:rPr>
                <w:rFonts w:ascii="GHEA Grapalat" w:eastAsia="Times New Roman" w:hAnsi="GHEA Grapalat" w:cs="Times New Roman"/>
                <w:b/>
                <w:bCs/>
                <w:sz w:val="24"/>
                <w:szCs w:val="24"/>
                <w:lang w:val="hy-AM" w:eastAsia="ru-RU"/>
              </w:rPr>
            </w:pPr>
          </w:p>
        </w:tc>
        <w:tc>
          <w:tcPr>
            <w:tcW w:w="0" w:type="auto"/>
            <w:vAlign w:val="center"/>
            <w:hideMark/>
          </w:tcPr>
          <w:p w:rsidR="00372327" w:rsidRPr="00C65DAB" w:rsidRDefault="00372327" w:rsidP="00C65DAB">
            <w:pPr>
              <w:spacing w:after="0" w:line="240" w:lineRule="auto"/>
              <w:jc w:val="both"/>
              <w:rPr>
                <w:rFonts w:ascii="GHEA Grapalat" w:eastAsia="Times New Roman" w:hAnsi="GHEA Grapalat" w:cs="Times New Roman"/>
                <w:b/>
                <w:bCs/>
                <w:sz w:val="24"/>
                <w:szCs w:val="24"/>
                <w:lang w:eastAsia="ru-RU"/>
              </w:rPr>
            </w:pPr>
            <w:r w:rsidRPr="00C65DAB">
              <w:rPr>
                <w:rFonts w:ascii="GHEA Grapalat" w:eastAsia="Times New Roman" w:hAnsi="GHEA Grapalat" w:cs="Times New Roman"/>
                <w:b/>
                <w:bCs/>
                <w:sz w:val="24"/>
                <w:szCs w:val="24"/>
                <w:lang w:eastAsia="ru-RU"/>
              </w:rPr>
              <w:t>Տեղական վճարների դրույքաչափերը</w:t>
            </w:r>
          </w:p>
        </w:tc>
      </w:tr>
    </w:tbl>
    <w:p w:rsidR="00372327" w:rsidRPr="00C65DAB" w:rsidRDefault="00372327" w:rsidP="00C65DAB">
      <w:pPr>
        <w:spacing w:before="100" w:beforeAutospacing="1" w:after="100" w:afterAutospacing="1" w:line="240" w:lineRule="auto"/>
        <w:jc w:val="both"/>
        <w:rPr>
          <w:rFonts w:ascii="GHEA Grapalat" w:eastAsia="Times New Roman" w:hAnsi="GHEA Grapalat" w:cs="Times New Roman"/>
          <w:sz w:val="24"/>
          <w:szCs w:val="24"/>
          <w:lang w:eastAsia="ru-RU"/>
        </w:rPr>
      </w:pPr>
      <w:r w:rsidRPr="00C65DAB">
        <w:rPr>
          <w:rFonts w:ascii="Calibri" w:eastAsia="Times New Roman" w:hAnsi="Calibri" w:cs="Calibri"/>
          <w:sz w:val="24"/>
          <w:szCs w:val="24"/>
          <w:lang w:eastAsia="ru-RU"/>
        </w:rPr>
        <w:t> </w:t>
      </w:r>
    </w:p>
    <w:p w:rsidR="00372327" w:rsidRPr="00C65DAB" w:rsidRDefault="00372327" w:rsidP="00C65DAB">
      <w:pPr>
        <w:spacing w:before="100" w:beforeAutospacing="1" w:after="100" w:afterAutospacing="1" w:line="240" w:lineRule="auto"/>
        <w:ind w:firstLine="708"/>
        <w:jc w:val="both"/>
        <w:rPr>
          <w:rFonts w:ascii="GHEA Grapalat" w:eastAsia="Times New Roman" w:hAnsi="GHEA Grapalat" w:cs="Times New Roman"/>
          <w:sz w:val="24"/>
          <w:szCs w:val="24"/>
          <w:lang w:eastAsia="ru-RU"/>
        </w:rPr>
      </w:pPr>
      <w:r w:rsidRPr="00C65DAB">
        <w:rPr>
          <w:rFonts w:ascii="GHEA Grapalat" w:eastAsia="Times New Roman" w:hAnsi="GHEA Grapalat" w:cs="Times New Roman"/>
          <w:sz w:val="24"/>
          <w:szCs w:val="24"/>
          <w:lang w:eastAsia="ru-RU"/>
        </w:rPr>
        <w:t xml:space="preserve"> Հայաստանի Հանրապետության համայնքներում սահմանվում են տեղական վճարների հետևյալ դրույքաչափերը.</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 </w:t>
      </w:r>
      <w:r w:rsidR="00B54BBD" w:rsidRPr="00B77FA7">
        <w:rPr>
          <w:rFonts w:ascii="GHEA Grapalat" w:eastAsia="Times New Roman" w:hAnsi="GHEA Grapalat" w:cs="Times New Roman"/>
          <w:sz w:val="24"/>
          <w:szCs w:val="24"/>
          <w:lang w:val="hy-AM" w:eastAsia="ru-RU"/>
        </w:rPr>
        <w:t>հինգ հազար դրամ</w:t>
      </w:r>
      <w:r w:rsidRPr="00B77FA7">
        <w:rPr>
          <w:rFonts w:ascii="GHEA Grapalat" w:eastAsia="Times New Roman" w:hAnsi="GHEA Grapalat" w:cs="Times New Roman"/>
          <w:sz w:val="24"/>
          <w:szCs w:val="24"/>
          <w:lang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 </w:t>
      </w:r>
      <w:r w:rsidR="00B54BBD" w:rsidRPr="00B77FA7">
        <w:rPr>
          <w:rFonts w:ascii="GHEA Grapalat" w:eastAsia="Times New Roman" w:hAnsi="GHEA Grapalat" w:cs="Times New Roman"/>
          <w:sz w:val="24"/>
          <w:szCs w:val="24"/>
          <w:lang w:val="hy-AM" w:eastAsia="ru-RU"/>
        </w:rPr>
        <w:t>հինգ հազար դրամ</w:t>
      </w:r>
      <w:r w:rsidRPr="00B77FA7">
        <w:rPr>
          <w:rFonts w:ascii="GHEA Grapalat" w:eastAsia="Times New Roman" w:hAnsi="GHEA Grapalat" w:cs="Times New Roman"/>
          <w:sz w:val="24"/>
          <w:szCs w:val="24"/>
          <w:lang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w:t>
      </w:r>
      <w:r w:rsidR="00B54BBD" w:rsidRPr="00B77FA7">
        <w:rPr>
          <w:rFonts w:ascii="GHEA Grapalat" w:eastAsia="Times New Roman" w:hAnsi="GHEA Grapalat" w:cs="Times New Roman"/>
          <w:sz w:val="24"/>
          <w:szCs w:val="24"/>
          <w:lang w:val="hy-AM" w:eastAsia="ru-RU"/>
        </w:rPr>
        <w:t>հինգ հազար դրամ</w:t>
      </w:r>
      <w:r w:rsidRPr="00B77FA7">
        <w:rPr>
          <w:rFonts w:ascii="GHEA Grapalat" w:eastAsia="Times New Roman" w:hAnsi="GHEA Grapalat" w:cs="Times New Roman"/>
          <w:sz w:val="24"/>
          <w:szCs w:val="24"/>
          <w:lang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 </w:t>
      </w:r>
      <w:r w:rsidR="00B54BBD" w:rsidRPr="00B77FA7">
        <w:rPr>
          <w:rFonts w:ascii="GHEA Grapalat" w:eastAsia="Times New Roman" w:hAnsi="GHEA Grapalat" w:cs="Times New Roman"/>
          <w:sz w:val="24"/>
          <w:szCs w:val="24"/>
          <w:lang w:val="hy-AM" w:eastAsia="ru-RU"/>
        </w:rPr>
        <w:t>մեկ հազար դրամ</w:t>
      </w:r>
      <w:r w:rsidRPr="00B77FA7">
        <w:rPr>
          <w:rFonts w:ascii="GHEA Grapalat" w:eastAsia="Times New Roman" w:hAnsi="GHEA Grapalat" w:cs="Times New Roman"/>
          <w:sz w:val="24"/>
          <w:szCs w:val="24"/>
          <w:lang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համայնքի կողմից կազմակերպվող մրցույթների և աճուրդների մասնակցության համար` համայնքի մատուցած ծառայությունների դիմաց </w:t>
      </w:r>
      <w:r w:rsidR="00B54BBD" w:rsidRPr="00B77FA7">
        <w:rPr>
          <w:rFonts w:ascii="GHEA Grapalat" w:eastAsia="Times New Roman" w:hAnsi="GHEA Grapalat" w:cs="Times New Roman"/>
          <w:sz w:val="24"/>
          <w:szCs w:val="24"/>
          <w:lang w:val="hy-AM" w:eastAsia="ru-RU"/>
        </w:rPr>
        <w:t>մեկ հազար դրամ</w:t>
      </w:r>
      <w:r w:rsidRPr="00B77FA7">
        <w:rPr>
          <w:rFonts w:ascii="GHEA Grapalat" w:eastAsia="Times New Roman" w:hAnsi="GHEA Grapalat" w:cs="Times New Roman"/>
          <w:sz w:val="24"/>
          <w:szCs w:val="24"/>
          <w:lang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 xml:space="preserve">համայնքի վարչական տարածքում տոնավաճառներին (վերնիսաժներին) մասնակցելու համար` համայնքի մատուցած ծառայությունների դիմաց </w:t>
      </w:r>
      <w:r w:rsidR="00B54BBD" w:rsidRPr="00B77FA7">
        <w:rPr>
          <w:rFonts w:ascii="GHEA Grapalat" w:eastAsia="Times New Roman" w:hAnsi="GHEA Grapalat" w:cs="Times New Roman"/>
          <w:sz w:val="24"/>
          <w:szCs w:val="24"/>
          <w:lang w:val="hy-AM" w:eastAsia="ru-RU"/>
        </w:rPr>
        <w:t>մեկ հազար դրամ</w:t>
      </w:r>
      <w:r w:rsidRPr="00B77FA7">
        <w:rPr>
          <w:rFonts w:ascii="GHEA Grapalat" w:eastAsia="Times New Roman" w:hAnsi="GHEA Grapalat" w:cs="Times New Roman"/>
          <w:sz w:val="24"/>
          <w:szCs w:val="24"/>
          <w:lang w:eastAsia="ru-RU"/>
        </w:rPr>
        <w:t>.</w:t>
      </w:r>
    </w:p>
    <w:p w:rsidR="00B54BBD"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eastAsia="ru-RU"/>
        </w:rPr>
      </w:pPr>
      <w:r w:rsidRPr="00B77FA7">
        <w:rPr>
          <w:rFonts w:ascii="GHEA Grapalat" w:eastAsia="Times New Roman" w:hAnsi="GHEA Grapalat" w:cs="Times New Roman"/>
          <w:sz w:val="24"/>
          <w:szCs w:val="24"/>
          <w:lang w:eastAsia="ru-RU"/>
        </w:rPr>
        <w:t>համայնքի կողմից աղբահանության վճար վճարողների համար աղբահանության աշխատանքները կազմակերպելու համար աղբահանության վճարը սահման</w:t>
      </w:r>
      <w:r w:rsidR="00B54BBD" w:rsidRPr="00B77FA7">
        <w:rPr>
          <w:rFonts w:ascii="GHEA Grapalat" w:eastAsia="Times New Roman" w:hAnsi="GHEA Grapalat" w:cs="Times New Roman"/>
          <w:sz w:val="24"/>
          <w:szCs w:val="24"/>
          <w:lang w:val="hy-AM" w:eastAsia="ru-RU"/>
        </w:rPr>
        <w:t>վ</w:t>
      </w:r>
      <w:r w:rsidR="00B54BBD" w:rsidRPr="00B77FA7">
        <w:rPr>
          <w:rFonts w:ascii="GHEA Grapalat" w:eastAsia="Times New Roman" w:hAnsi="GHEA Grapalat" w:cs="Times New Roman"/>
          <w:sz w:val="24"/>
          <w:szCs w:val="24"/>
          <w:lang w:eastAsia="ru-RU"/>
        </w:rPr>
        <w:t xml:space="preserve">ում է՝ </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7.1) Բնակելի նպատակային նշանակության շենքերում և (կամ) շինություններում կոշտ կենցաղային թափոնների համար աղբահանության վճարը սահմանվում է՝</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lastRenderedPageBreak/>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 մեկ հարյուր Հայաստանի Հանրապետության դրամ։</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7.2) 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ա) առևտրի, հանրային սննդի և կենցաղային ծառայությունների մատուցման շենքերի և շինությունների մասով՝ մեկ քառակուսի մետր մակերեսի համար՝ հիսուն Հայաստանի Հանրապետության դրամ.</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բ)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հիսուն Հայաստանի Հանրապետության դրամ.</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գ) վարչակառավարչական, ֆինանսական, կապի, ինչպես նաև առողջապահության համար նախատեսված շենքերի և շինությունների մասով՝ մեկ քառակուսի մետր մակերեսի համար՝  քսան Հայաստանի Հանրապետության դրամ.</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դ)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տասնհինգ Հայաստանի Հանրապետության դրամ, իսկ զորանոցների մասով՝ մեկ քառակուսի մետր մակերեսի համար՝ ութ Հայաստանի Հանրապետության դրամ.</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ե) արտադրական՝ արդյունաբերական և գյուղատնտեսական նշանակության շենքերի և շինությունների մասով (այդ թվում՝ ավտոկայանատեղի)` մեկ քառակուսի մետր մակերեսի համար`  տասնհինգ Հայաստանի Հանրապետության դրամ.</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զ) 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«ա»-ից «ե»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կետի «ա»-ից «ե» ենթակետերով սահմանված դրույքաչափով.</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է)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հավելվածի 7.2-րդ կետի «ա»-ից «ե» ենթակետերով սահմանված դրույքաչափով:</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7.2.1)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հիսուն Հայաստանի Հանրապետության դրամ:</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 xml:space="preserve">7.2.2)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w:t>
      </w:r>
      <w:r w:rsidRPr="00C65DAB">
        <w:rPr>
          <w:rFonts w:ascii="GHEA Grapalat" w:hAnsi="GHEA Grapalat"/>
        </w:rPr>
        <w:lastRenderedPageBreak/>
        <w:t>աղբահանության վճար վճարելու պարտավորություն ունեցող անձը դրա մասին տեղեկացնում է համայնքի ղեկավարին:</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7.3) Ոչ կենցաղային աղբի համար, ինչպես նաև ոչ բնակելի տարածքների վերաբերյալ սույն հավելվածի 7.2-րդ կետի «ա»-ից «ե» ենթակետերով սահմանված դրույքաչափերի հետ անհամաձայնության դեպքում աղբահանության վճարը սահմանվում է`</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ա) ըստ ծավալի՝ մեկ խորանարդ մետր աղբի համար՝ երեք հազար Հայաստանի Հանրապետության դրամ, կամ</w:t>
      </w:r>
    </w:p>
    <w:p w:rsidR="004B2331" w:rsidRPr="00C65DAB" w:rsidRDefault="004B2331" w:rsidP="00C65DAB">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բ) ըստ զանգվածի՝ մեկ տոննա աղբի համար՝ տասը հազար Հայաստանի Հանրապետության դրամ.</w:t>
      </w:r>
    </w:p>
    <w:p w:rsidR="00CE34EA" w:rsidRPr="00C65DAB" w:rsidRDefault="004B2331" w:rsidP="00A043B2">
      <w:pPr>
        <w:pStyle w:val="a3"/>
        <w:shd w:val="clear" w:color="auto" w:fill="FFFFFF"/>
        <w:spacing w:before="0" w:beforeAutospacing="0" w:after="0" w:afterAutospacing="0"/>
        <w:ind w:firstLine="375"/>
        <w:jc w:val="both"/>
        <w:rPr>
          <w:rFonts w:ascii="GHEA Grapalat" w:hAnsi="GHEA Grapalat"/>
        </w:rPr>
      </w:pPr>
      <w:r w:rsidRPr="00C65DAB">
        <w:rPr>
          <w:rFonts w:ascii="GHEA Grapalat" w:hAnsi="GHEA Grapalat"/>
        </w:rPr>
        <w:t>գ) ոչ բնակելի նպատակային նշանակության շենքի և (կամ) շինության սեփականատերը անհամաձայնության մասին գրավոր ներկայացնում է համայնքի ղեկավարին կամ «</w:t>
      </w:r>
      <w:r w:rsidRPr="00C65DAB">
        <w:rPr>
          <w:rFonts w:ascii="GHEA Grapalat" w:hAnsi="GHEA Grapalat"/>
          <w:b/>
          <w:bCs/>
        </w:rPr>
        <w:t>Աղբահանության և սանիտարական մաքրման մասին</w:t>
      </w:r>
      <w:r w:rsidRPr="00C65DAB">
        <w:rPr>
          <w:rFonts w:ascii="GHEA Grapalat" w:hAnsi="GHEA Grapalat"/>
        </w:rPr>
        <w:t>» ՀՀ օրենքի 8-րդ հոդվածի 1-ին մասով սահմանված անձանց՝ աղբահանության ծառայությունների մատուցման պայմանագիրը կնքելուց հետո՝ եր</w:t>
      </w:r>
      <w:r w:rsidR="00A043B2">
        <w:rPr>
          <w:rFonts w:ascii="GHEA Grapalat" w:hAnsi="GHEA Grapalat"/>
        </w:rPr>
        <w:t>եք աշխատանքային օրվա ընթացքում:</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համայնքի ավագանին սահմանում է </w:t>
      </w:r>
      <w:r w:rsidR="004C68C6" w:rsidRPr="00B77FA7">
        <w:rPr>
          <w:rFonts w:ascii="GHEA Grapalat" w:eastAsia="Times New Roman" w:hAnsi="GHEA Grapalat" w:cs="Times New Roman"/>
          <w:sz w:val="24"/>
          <w:szCs w:val="24"/>
          <w:lang w:val="hy-AM" w:eastAsia="ru-RU"/>
        </w:rPr>
        <w:t>հինգ հազար դրամ</w:t>
      </w:r>
      <w:r w:rsidRPr="00B77FA7">
        <w:rPr>
          <w:rFonts w:ascii="GHEA Grapalat" w:eastAsia="Times New Roman" w:hAnsi="GHEA Grapalat" w:cs="Times New Roman"/>
          <w:sz w:val="24"/>
          <w:szCs w:val="24"/>
          <w:lang w:val="hy-AM"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կենտրոնացված ջեռուցման համար` համայնքի կողմից կամ համայնքի պատվերով մատուցված ծառայությունների դիմաց </w:t>
      </w:r>
      <w:r w:rsidR="004C68C6" w:rsidRPr="00B77FA7">
        <w:rPr>
          <w:rFonts w:ascii="GHEA Grapalat" w:eastAsia="Times New Roman" w:hAnsi="GHEA Grapalat" w:cs="Times New Roman"/>
          <w:sz w:val="24"/>
          <w:szCs w:val="24"/>
          <w:lang w:val="hy-AM" w:eastAsia="ru-RU"/>
        </w:rPr>
        <w:t>տաս հազար դրամ</w:t>
      </w:r>
      <w:r w:rsidRPr="00B77FA7">
        <w:rPr>
          <w:rFonts w:ascii="GHEA Grapalat" w:eastAsia="Times New Roman" w:hAnsi="GHEA Grapalat" w:cs="Times New Roman"/>
          <w:sz w:val="24"/>
          <w:szCs w:val="24"/>
          <w:lang w:val="hy-AM" w:eastAsia="ru-RU"/>
        </w:rPr>
        <w:t>, բացառությամբ «</w:t>
      </w:r>
      <w:hyperlink r:id="rId7" w:history="1">
        <w:r w:rsidRPr="00B77FA7">
          <w:rPr>
            <w:rFonts w:ascii="GHEA Grapalat" w:eastAsia="Times New Roman" w:hAnsi="GHEA Grapalat" w:cs="Times New Roman"/>
            <w:color w:val="0000FF"/>
            <w:sz w:val="24"/>
            <w:szCs w:val="24"/>
            <w:u w:val="single"/>
            <w:lang w:val="hy-AM" w:eastAsia="ru-RU"/>
          </w:rPr>
          <w:t>Հանրային ծառայությունները կարգավորող մարմնի մասին</w:t>
        </w:r>
      </w:hyperlink>
      <w:r w:rsidRPr="00B77FA7">
        <w:rPr>
          <w:rFonts w:ascii="GHEA Grapalat" w:eastAsia="Times New Roman" w:hAnsi="GHEA Grapalat" w:cs="Times New Roman"/>
          <w:sz w:val="24"/>
          <w:szCs w:val="24"/>
          <w:lang w:val="hy-AM" w:eastAsia="ru-RU"/>
        </w:rPr>
        <w:t>» Հայաստանի Հանրապետության օրենքի համաձայն սահմանված հանրային ծառայությունների կարգավորվող ոլորտներում սակագների սահմանման դեպքերի.</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w:t>
      </w:r>
      <w:r w:rsidR="004C68C6" w:rsidRPr="00B77FA7">
        <w:rPr>
          <w:rFonts w:ascii="GHEA Grapalat" w:eastAsia="Times New Roman" w:hAnsi="GHEA Grapalat" w:cs="Times New Roman"/>
          <w:sz w:val="24"/>
          <w:szCs w:val="24"/>
          <w:lang w:val="hy-AM" w:eastAsia="ru-RU"/>
        </w:rPr>
        <w:t>մեկ հազար դրամ</w:t>
      </w:r>
      <w:r w:rsidRPr="00B77FA7">
        <w:rPr>
          <w:rFonts w:ascii="GHEA Grapalat" w:eastAsia="Times New Roman" w:hAnsi="GHEA Grapalat" w:cs="Times New Roman"/>
          <w:sz w:val="24"/>
          <w:szCs w:val="24"/>
          <w:lang w:val="hy-AM" w:eastAsia="ru-RU"/>
        </w:rPr>
        <w:t>, բացառությամբ «</w:t>
      </w:r>
      <w:hyperlink r:id="rId8" w:history="1">
        <w:r w:rsidRPr="00B77FA7">
          <w:rPr>
            <w:rFonts w:ascii="GHEA Grapalat" w:eastAsia="Times New Roman" w:hAnsi="GHEA Grapalat" w:cs="Times New Roman"/>
            <w:color w:val="0000FF"/>
            <w:sz w:val="24"/>
            <w:szCs w:val="24"/>
            <w:u w:val="single"/>
            <w:lang w:val="hy-AM" w:eastAsia="ru-RU"/>
          </w:rPr>
          <w:t>Հանրային ծառայությունները կարգավորող մարմնի մասին</w:t>
        </w:r>
      </w:hyperlink>
      <w:r w:rsidRPr="00B77FA7">
        <w:rPr>
          <w:rFonts w:ascii="GHEA Grapalat" w:eastAsia="Times New Roman" w:hAnsi="GHEA Grapalat" w:cs="Times New Roman"/>
          <w:sz w:val="24"/>
          <w:szCs w:val="24"/>
          <w:lang w:val="hy-AM" w:eastAsia="ru-RU"/>
        </w:rPr>
        <w:t>» Հայաստանի Հանրապետության օրենքի համաձայն սահմանված հանրային ծառայությունների կարգավորվող ոլորտներում սակագների սահմանման դեպքերի.</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ոռոգման ջրի մատակարարման համար այն համայնքներում, որոնք ներառված չեն «</w:t>
      </w:r>
      <w:hyperlink r:id="rId9" w:history="1">
        <w:r w:rsidRPr="00B77FA7">
          <w:rPr>
            <w:rFonts w:ascii="GHEA Grapalat" w:eastAsia="Times New Roman" w:hAnsi="GHEA Grapalat" w:cs="Times New Roman"/>
            <w:color w:val="0000FF"/>
            <w:sz w:val="24"/>
            <w:szCs w:val="24"/>
            <w:u w:val="single"/>
            <w:lang w:val="hy-AM" w:eastAsia="ru-RU"/>
          </w:rPr>
          <w:t>Ջրօգտագործողների ընկերությունների և ջրօգտագործողների ընկերությունների միությունների մասին</w:t>
        </w:r>
      </w:hyperlink>
      <w:r w:rsidRPr="00B77FA7">
        <w:rPr>
          <w:rFonts w:ascii="GHEA Grapalat" w:eastAsia="Times New Roman" w:hAnsi="GHEA Grapalat" w:cs="Times New Roman"/>
          <w:sz w:val="24"/>
          <w:szCs w:val="24"/>
          <w:lang w:val="hy-AM" w:eastAsia="ru-RU"/>
        </w:rPr>
        <w:t xml:space="preserve">»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 </w:t>
      </w:r>
      <w:r w:rsidR="004C68C6" w:rsidRPr="00B77FA7">
        <w:rPr>
          <w:rFonts w:ascii="GHEA Grapalat" w:eastAsia="Times New Roman" w:hAnsi="GHEA Grapalat" w:cs="Times New Roman"/>
          <w:sz w:val="24"/>
          <w:szCs w:val="24"/>
          <w:lang w:val="hy-AM" w:eastAsia="ru-RU"/>
        </w:rPr>
        <w:t>մեկ հազար դրամ</w:t>
      </w:r>
      <w:r w:rsidRPr="00B77FA7">
        <w:rPr>
          <w:rFonts w:ascii="GHEA Grapalat" w:eastAsia="Times New Roman" w:hAnsi="GHEA Grapalat" w:cs="Times New Roman"/>
          <w:sz w:val="24"/>
          <w:szCs w:val="24"/>
          <w:lang w:val="hy-AM" w:eastAsia="ru-RU"/>
        </w:rPr>
        <w:t>, բացառությամբ «</w:t>
      </w:r>
      <w:hyperlink r:id="rId10" w:history="1">
        <w:r w:rsidRPr="00B77FA7">
          <w:rPr>
            <w:rFonts w:ascii="GHEA Grapalat" w:eastAsia="Times New Roman" w:hAnsi="GHEA Grapalat" w:cs="Times New Roman"/>
            <w:color w:val="0000FF"/>
            <w:sz w:val="24"/>
            <w:szCs w:val="24"/>
            <w:u w:val="single"/>
            <w:lang w:val="hy-AM" w:eastAsia="ru-RU"/>
          </w:rPr>
          <w:t>Հանրային ծառայությունները կարգավորող մարմնի մասին</w:t>
        </w:r>
      </w:hyperlink>
      <w:r w:rsidRPr="00B77FA7">
        <w:rPr>
          <w:rFonts w:ascii="GHEA Grapalat" w:eastAsia="Times New Roman" w:hAnsi="GHEA Grapalat" w:cs="Times New Roman"/>
          <w:sz w:val="24"/>
          <w:szCs w:val="24"/>
          <w:lang w:val="hy-AM" w:eastAsia="ru-RU"/>
        </w:rPr>
        <w:t>» Հայաստանի Հանրապետության օրենքի համաձայն սահմանված հանրային ծառայությունների կարգավորվող ոլորտներում սակագների սահմանման դեպքերի.</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համայնքի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 </w:t>
      </w:r>
      <w:r w:rsidR="004C68C6" w:rsidRPr="00B77FA7">
        <w:rPr>
          <w:rFonts w:ascii="GHEA Grapalat" w:eastAsia="Times New Roman" w:hAnsi="GHEA Grapalat" w:cs="Times New Roman"/>
          <w:sz w:val="24"/>
          <w:szCs w:val="24"/>
          <w:lang w:val="hy-AM" w:eastAsia="ru-RU"/>
        </w:rPr>
        <w:t>տաս դրամ։</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համայնքային ենթակայության մանկապարտեզի ծառայությունից օգտվողների համար` համայնքի կողմից կամ համայնքի պատվերով մատուցված ծառայությունների դիմաց </w:t>
      </w:r>
      <w:r w:rsidR="004C68C6" w:rsidRPr="00B77FA7">
        <w:rPr>
          <w:rFonts w:ascii="GHEA Grapalat" w:eastAsia="Times New Roman" w:hAnsi="GHEA Grapalat" w:cs="Times New Roman"/>
          <w:sz w:val="24"/>
          <w:szCs w:val="24"/>
          <w:lang w:val="hy-AM" w:eastAsia="ru-RU"/>
        </w:rPr>
        <w:t>չորս հազար դրամ</w:t>
      </w:r>
      <w:r w:rsidR="004C68C6" w:rsidRPr="00B77FA7">
        <w:rPr>
          <w:rFonts w:ascii="MS Mincho" w:eastAsia="MS Mincho" w:hAnsi="MS Mincho" w:cs="MS Mincho" w:hint="eastAsia"/>
          <w:sz w:val="24"/>
          <w:szCs w:val="24"/>
          <w:lang w:val="hy-AM"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համայնքային ենթակայության արտադպրոցական դաստիարակության հաստատությունների (երաժշտական, նկարչական և արվեստի դպրոցներ և այլն) </w:t>
      </w:r>
      <w:r w:rsidRPr="00B77FA7">
        <w:rPr>
          <w:rFonts w:ascii="GHEA Grapalat" w:eastAsia="Times New Roman" w:hAnsi="GHEA Grapalat" w:cs="Times New Roman"/>
          <w:sz w:val="24"/>
          <w:szCs w:val="24"/>
          <w:lang w:val="hy-AM" w:eastAsia="ru-RU"/>
        </w:rPr>
        <w:lastRenderedPageBreak/>
        <w:t xml:space="preserve">ծառայություններից օգտվողների համար` համայնքի կողմից կամ համայնքի պատվերով մատուցված ծառայությունների դիմաց </w:t>
      </w:r>
      <w:r w:rsidR="00C1640F" w:rsidRPr="00B77FA7">
        <w:rPr>
          <w:rFonts w:ascii="GHEA Grapalat" w:eastAsia="Times New Roman" w:hAnsi="GHEA Grapalat" w:cs="Times New Roman"/>
          <w:sz w:val="24"/>
          <w:szCs w:val="24"/>
          <w:lang w:val="hy-AM" w:eastAsia="ru-RU"/>
        </w:rPr>
        <w:t>զրո</w:t>
      </w:r>
      <w:r w:rsidR="004C68C6" w:rsidRPr="00B77FA7">
        <w:rPr>
          <w:rFonts w:ascii="GHEA Grapalat" w:eastAsia="Times New Roman" w:hAnsi="GHEA Grapalat" w:cs="Times New Roman"/>
          <w:sz w:val="24"/>
          <w:szCs w:val="24"/>
          <w:lang w:val="hy-AM" w:eastAsia="ru-RU"/>
        </w:rPr>
        <w:t xml:space="preserve"> դրամ։</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համայնքի մատուցած ծառայությունների դիմաց </w:t>
      </w:r>
      <w:r w:rsidR="00C1640F" w:rsidRPr="00B77FA7">
        <w:rPr>
          <w:rFonts w:ascii="GHEA Grapalat" w:eastAsia="Times New Roman" w:hAnsi="GHEA Grapalat" w:cs="Times New Roman"/>
          <w:sz w:val="24"/>
          <w:szCs w:val="24"/>
          <w:lang w:val="hy-AM" w:eastAsia="ru-RU"/>
        </w:rPr>
        <w:t>զրո</w:t>
      </w:r>
      <w:r w:rsidR="004C68C6" w:rsidRPr="00B77FA7">
        <w:rPr>
          <w:rFonts w:ascii="GHEA Grapalat" w:eastAsia="Times New Roman" w:hAnsi="GHEA Grapalat" w:cs="Times New Roman"/>
          <w:sz w:val="24"/>
          <w:szCs w:val="24"/>
          <w:lang w:val="hy-AM" w:eastAsia="ru-RU"/>
        </w:rPr>
        <w:t xml:space="preserve"> դրամ</w:t>
      </w:r>
      <w:r w:rsidRPr="00B77FA7">
        <w:rPr>
          <w:rFonts w:ascii="GHEA Grapalat" w:eastAsia="Times New Roman" w:hAnsi="GHEA Grapalat" w:cs="Times New Roman"/>
          <w:sz w:val="24"/>
          <w:szCs w:val="24"/>
          <w:lang w:val="hy-AM"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 xml:space="preserve">համայնքային սեփականություն հանդիսացող պատմության և մշակույթի անշարժ հուշարձանների և համայնքային ենթակայության թանգարանների մուտքի համար` համայնքի մատուցած ծառայությունների դիմաց </w:t>
      </w:r>
      <w:r w:rsidR="00C1640F" w:rsidRPr="00B77FA7">
        <w:rPr>
          <w:rFonts w:ascii="GHEA Grapalat" w:eastAsia="Times New Roman" w:hAnsi="GHEA Grapalat" w:cs="Times New Roman"/>
          <w:sz w:val="24"/>
          <w:szCs w:val="24"/>
          <w:lang w:val="hy-AM" w:eastAsia="ru-RU"/>
        </w:rPr>
        <w:t>զրո,</w:t>
      </w:r>
      <w:r w:rsidR="004C68C6" w:rsidRPr="00B77FA7">
        <w:rPr>
          <w:rFonts w:ascii="GHEA Grapalat" w:eastAsia="Times New Roman" w:hAnsi="GHEA Grapalat" w:cs="Times New Roman"/>
          <w:sz w:val="24"/>
          <w:szCs w:val="24"/>
          <w:lang w:val="hy-AM" w:eastAsia="ru-RU"/>
        </w:rPr>
        <w:t xml:space="preserve"> դրամ</w:t>
      </w:r>
      <w:r w:rsidR="004C68C6" w:rsidRPr="00B77FA7">
        <w:rPr>
          <w:rFonts w:ascii="MS Mincho" w:eastAsia="MS Mincho" w:hAnsi="MS Mincho" w:cs="MS Mincho" w:hint="eastAsia"/>
          <w:sz w:val="24"/>
          <w:szCs w:val="24"/>
          <w:lang w:val="hy-AM" w:eastAsia="ru-RU"/>
        </w:rPr>
        <w:t>․</w:t>
      </w:r>
    </w:p>
    <w:p w:rsidR="00372327" w:rsidRPr="00B77FA7" w:rsidRDefault="00372327" w:rsidP="00B77FA7">
      <w:pPr>
        <w:pStyle w:val="a7"/>
        <w:numPr>
          <w:ilvl w:val="0"/>
          <w:numId w:val="2"/>
        </w:num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B77FA7">
        <w:rPr>
          <w:rFonts w:ascii="GHEA Grapalat" w:eastAsia="Times New Roman" w:hAnsi="GHEA Grapalat" w:cs="Times New Roman"/>
          <w:sz w:val="24"/>
          <w:szCs w:val="24"/>
          <w:lang w:val="hy-AM" w:eastAsia="ru-RU"/>
        </w:rPr>
        <w:t>համայնքային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 «</w:t>
      </w:r>
      <w:hyperlink r:id="rId11" w:history="1">
        <w:r w:rsidRPr="00B77FA7">
          <w:rPr>
            <w:rFonts w:ascii="GHEA Grapalat" w:eastAsia="Times New Roman" w:hAnsi="GHEA Grapalat" w:cs="Times New Roman"/>
            <w:color w:val="0000FF"/>
            <w:sz w:val="24"/>
            <w:szCs w:val="24"/>
            <w:u w:val="single"/>
            <w:lang w:val="hy-AM" w:eastAsia="ru-RU"/>
          </w:rPr>
          <w:t>Ավտոտրանսպորտային միջոցների կայանատեղերի տեղական վճարի մասին</w:t>
        </w:r>
      </w:hyperlink>
      <w:r w:rsidRPr="00B77FA7">
        <w:rPr>
          <w:rFonts w:ascii="GHEA Grapalat" w:eastAsia="Times New Roman" w:hAnsi="GHEA Grapalat" w:cs="Times New Roman"/>
          <w:sz w:val="24"/>
          <w:szCs w:val="24"/>
          <w:lang w:val="hy-AM" w:eastAsia="ru-RU"/>
        </w:rPr>
        <w:t>» Հայաստանի Հանրապետության օրենք</w:t>
      </w:r>
      <w:r w:rsidR="00C1640F" w:rsidRPr="00B77FA7">
        <w:rPr>
          <w:rFonts w:ascii="GHEA Grapalat" w:eastAsia="Times New Roman" w:hAnsi="GHEA Grapalat" w:cs="Times New Roman"/>
          <w:sz w:val="24"/>
          <w:szCs w:val="24"/>
          <w:lang w:val="hy-AM" w:eastAsia="ru-RU"/>
        </w:rPr>
        <w:t>ի համաձայն տեղական տուրքը  սահմանվում է</w:t>
      </w:r>
      <w:r w:rsidR="00C1640F" w:rsidRPr="00B77FA7">
        <w:rPr>
          <w:rFonts w:ascii="MS Mincho" w:eastAsia="MS Mincho" w:hAnsi="MS Mincho" w:cs="MS Mincho" w:hint="eastAsia"/>
          <w:sz w:val="24"/>
          <w:szCs w:val="24"/>
          <w:lang w:val="hy-AM" w:eastAsia="ru-RU"/>
        </w:rPr>
        <w:t>․</w:t>
      </w:r>
    </w:p>
    <w:p w:rsidR="00C1640F" w:rsidRPr="00C65DAB" w:rsidRDefault="00C1640F"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C65DAB">
        <w:rPr>
          <w:rFonts w:ascii="GHEA Grapalat" w:eastAsia="Times New Roman" w:hAnsi="GHEA Grapalat" w:cs="Times New Roman"/>
          <w:sz w:val="24"/>
          <w:szCs w:val="24"/>
          <w:lang w:val="hy-AM" w:eastAsia="ru-RU"/>
        </w:rPr>
        <w:t>1) յուրաքանչյուր մեկ ժամվա համար՝ զրո դրամ</w:t>
      </w:r>
    </w:p>
    <w:p w:rsidR="00C1640F" w:rsidRPr="00C65DAB" w:rsidRDefault="00C1640F"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C65DAB">
        <w:rPr>
          <w:rFonts w:ascii="GHEA Grapalat" w:eastAsia="Times New Roman" w:hAnsi="GHEA Grapalat" w:cs="Times New Roman"/>
          <w:sz w:val="24"/>
          <w:szCs w:val="24"/>
          <w:lang w:val="hy-AM" w:eastAsia="ru-RU"/>
        </w:rPr>
        <w:t>2) յուրաքանչյուր մեկ օրվա համար՝ զրո դրամ</w:t>
      </w:r>
    </w:p>
    <w:p w:rsidR="00C1640F" w:rsidRPr="00C65DAB" w:rsidRDefault="00C1640F"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C65DAB">
        <w:rPr>
          <w:rFonts w:ascii="GHEA Grapalat" w:eastAsia="Times New Roman" w:hAnsi="GHEA Grapalat" w:cs="Times New Roman"/>
          <w:sz w:val="24"/>
          <w:szCs w:val="24"/>
          <w:lang w:val="hy-AM" w:eastAsia="ru-RU"/>
        </w:rPr>
        <w:t>3) մեկ շաբաթվա համար՝ զրո դրամ,</w:t>
      </w:r>
      <w:bookmarkStart w:id="0" w:name="_GoBack"/>
      <w:bookmarkEnd w:id="0"/>
    </w:p>
    <w:p w:rsidR="00C1640F" w:rsidRPr="00C65DAB" w:rsidRDefault="00C1640F" w:rsidP="00C65DAB">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C65DAB">
        <w:rPr>
          <w:rFonts w:ascii="GHEA Grapalat" w:eastAsia="Times New Roman" w:hAnsi="GHEA Grapalat" w:cs="Times New Roman"/>
          <w:sz w:val="24"/>
          <w:szCs w:val="24"/>
          <w:lang w:val="hy-AM" w:eastAsia="ru-RU"/>
        </w:rPr>
        <w:t>4) մեկ ամսվա համար՝ մեկ հազար դրամ,</w:t>
      </w:r>
    </w:p>
    <w:p w:rsidR="00AA62F3" w:rsidRDefault="00C1640F" w:rsidP="00AA62F3">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C65DAB">
        <w:rPr>
          <w:rFonts w:ascii="GHEA Grapalat" w:eastAsia="Times New Roman" w:hAnsi="GHEA Grapalat" w:cs="Times New Roman"/>
          <w:sz w:val="24"/>
          <w:szCs w:val="24"/>
          <w:lang w:val="hy-AM" w:eastAsia="ru-RU"/>
        </w:rPr>
        <w:t>5) մեկ տարվա համար՝ տազ հազար դրամ,</w:t>
      </w:r>
    </w:p>
    <w:p w:rsidR="00AA62F3" w:rsidRDefault="00AA62F3" w:rsidP="00AA62F3">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A62F3">
        <w:rPr>
          <w:rFonts w:ascii="GHEA Grapalat" w:eastAsia="Times New Roman" w:hAnsi="GHEA Grapalat" w:cs="Times New Roman"/>
          <w:sz w:val="24"/>
          <w:szCs w:val="24"/>
          <w:lang w:val="hy-AM" w:eastAsia="ru-RU"/>
        </w:rPr>
        <w:t xml:space="preserve">18. </w:t>
      </w:r>
      <w:r w:rsidR="00372327" w:rsidRPr="00AA62F3">
        <w:rPr>
          <w:rFonts w:ascii="GHEA Grapalat" w:eastAsia="Times New Roman" w:hAnsi="GHEA Grapalat" w:cs="Times New Roman"/>
          <w:sz w:val="24"/>
          <w:szCs w:val="24"/>
          <w:lang w:val="hy-AM" w:eastAsia="ru-RU"/>
        </w:rPr>
        <w:t xml:space="preserve"> համայնքապետարանի աշխատակազմի արխիվից փաստաթղթերի պատճեններ տրամադրելու համար </w:t>
      </w:r>
      <w:r w:rsidR="00767119" w:rsidRPr="00AA62F3">
        <w:rPr>
          <w:rFonts w:ascii="GHEA Grapalat" w:eastAsia="Times New Roman" w:hAnsi="GHEA Grapalat" w:cs="Times New Roman"/>
          <w:sz w:val="24"/>
          <w:szCs w:val="24"/>
          <w:lang w:val="hy-AM" w:eastAsia="ru-RU"/>
        </w:rPr>
        <w:t>մե</w:t>
      </w:r>
      <w:r w:rsidR="0010215A">
        <w:rPr>
          <w:rFonts w:ascii="GHEA Grapalat" w:eastAsia="Times New Roman" w:hAnsi="GHEA Grapalat" w:cs="Times New Roman"/>
          <w:sz w:val="24"/>
          <w:szCs w:val="24"/>
          <w:lang w:val="hy-AM" w:eastAsia="ru-RU"/>
        </w:rPr>
        <w:t>կ</w:t>
      </w:r>
      <w:r w:rsidR="00767119" w:rsidRPr="00AA62F3">
        <w:rPr>
          <w:rFonts w:ascii="GHEA Grapalat" w:eastAsia="Times New Roman" w:hAnsi="GHEA Grapalat" w:cs="Times New Roman"/>
          <w:sz w:val="24"/>
          <w:szCs w:val="24"/>
          <w:lang w:val="hy-AM" w:eastAsia="ru-RU"/>
        </w:rPr>
        <w:t xml:space="preserve"> հազար դրամ</w:t>
      </w:r>
      <w:r w:rsidR="00372327" w:rsidRPr="00AA62F3">
        <w:rPr>
          <w:rFonts w:ascii="GHEA Grapalat" w:eastAsia="Times New Roman" w:hAnsi="GHEA Grapalat" w:cs="Times New Roman"/>
          <w:sz w:val="24"/>
          <w:szCs w:val="24"/>
          <w:lang w:val="hy-AM" w:eastAsia="ru-RU"/>
        </w:rPr>
        <w:t>:</w:t>
      </w:r>
    </w:p>
    <w:p w:rsidR="00AA62F3" w:rsidRDefault="00AA62F3" w:rsidP="00AA62F3">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A62F3">
        <w:rPr>
          <w:rFonts w:ascii="GHEA Grapalat" w:eastAsia="Times New Roman" w:hAnsi="GHEA Grapalat" w:cs="Times New Roman"/>
          <w:sz w:val="24"/>
          <w:szCs w:val="24"/>
          <w:lang w:val="hy-AM" w:eastAsia="ru-RU"/>
        </w:rPr>
        <w:t xml:space="preserve">19. </w:t>
      </w:r>
      <w:r w:rsidR="00372327" w:rsidRPr="00AA62F3">
        <w:rPr>
          <w:rFonts w:ascii="GHEA Grapalat" w:eastAsia="Times New Roman" w:hAnsi="GHEA Grapalat" w:cs="Times New Roman"/>
          <w:sz w:val="24"/>
          <w:szCs w:val="24"/>
          <w:lang w:val="hy-AM" w:eastAsia="ru-RU"/>
        </w:rPr>
        <w:t xml:space="preserve">համայնքն սպասարկող անասնաբույժի ծառայությունների դիմաց տեղական վճարի դրույքաչափ` </w:t>
      </w:r>
      <w:r w:rsidR="00767119" w:rsidRPr="00AA62F3">
        <w:rPr>
          <w:rFonts w:ascii="GHEA Grapalat" w:eastAsia="Times New Roman" w:hAnsi="GHEA Grapalat" w:cs="Times New Roman"/>
          <w:sz w:val="24"/>
          <w:szCs w:val="24"/>
          <w:lang w:val="hy-AM" w:eastAsia="ru-RU"/>
        </w:rPr>
        <w:t>թիվ 1 հավելվածի համաձայն,</w:t>
      </w:r>
    </w:p>
    <w:p w:rsidR="00452FC0" w:rsidRDefault="00AA62F3" w:rsidP="00452FC0">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AA62F3">
        <w:rPr>
          <w:rFonts w:ascii="GHEA Grapalat" w:eastAsia="Times New Roman" w:hAnsi="GHEA Grapalat" w:cs="Times New Roman"/>
          <w:sz w:val="24"/>
          <w:szCs w:val="24"/>
          <w:lang w:val="hy-AM" w:eastAsia="ru-RU"/>
        </w:rPr>
        <w:t xml:space="preserve">20. </w:t>
      </w:r>
      <w:r w:rsidR="00372327" w:rsidRPr="00AA62F3">
        <w:rPr>
          <w:rFonts w:ascii="GHEA Grapalat" w:eastAsia="Times New Roman" w:hAnsi="GHEA Grapalat" w:cs="Times New Roman"/>
          <w:sz w:val="24"/>
          <w:szCs w:val="24"/>
          <w:lang w:val="hy-AM" w:eastAsia="ru-RU"/>
        </w:rPr>
        <w:t xml:space="preserve">համայնքի վարչական տարածքում անշարժ </w:t>
      </w:r>
      <w:r w:rsidR="00452FC0">
        <w:rPr>
          <w:rFonts w:ascii="GHEA Grapalat" w:eastAsia="Times New Roman" w:hAnsi="GHEA Grapalat" w:cs="Times New Roman"/>
          <w:sz w:val="24"/>
          <w:szCs w:val="24"/>
          <w:lang w:val="hy-AM" w:eastAsia="ru-RU"/>
        </w:rPr>
        <w:t>գույքի հասցեի տրամադրման համար`</w:t>
      </w:r>
      <w:r w:rsidR="0010215A">
        <w:rPr>
          <w:rFonts w:ascii="GHEA Grapalat" w:eastAsia="Times New Roman" w:hAnsi="GHEA Grapalat" w:cs="Times New Roman"/>
          <w:sz w:val="24"/>
          <w:szCs w:val="24"/>
          <w:lang w:val="hy-AM" w:eastAsia="ru-RU"/>
        </w:rPr>
        <w:t xml:space="preserve"> մեկ հազար դրամ</w:t>
      </w:r>
    </w:p>
    <w:p w:rsidR="00372327" w:rsidRPr="00AA62F3" w:rsidRDefault="00452FC0" w:rsidP="00452FC0">
      <w:pPr>
        <w:spacing w:before="100" w:beforeAutospacing="1" w:after="100" w:afterAutospacing="1" w:line="240" w:lineRule="auto"/>
        <w:jc w:val="both"/>
        <w:rPr>
          <w:rFonts w:ascii="GHEA Grapalat" w:eastAsia="Times New Roman" w:hAnsi="GHEA Grapalat" w:cs="Times New Roman"/>
          <w:sz w:val="24"/>
          <w:szCs w:val="24"/>
          <w:lang w:val="hy-AM" w:eastAsia="ru-RU"/>
        </w:rPr>
      </w:pPr>
      <w:r w:rsidRPr="00452FC0">
        <w:rPr>
          <w:rFonts w:ascii="GHEA Grapalat" w:eastAsia="Times New Roman" w:hAnsi="GHEA Grapalat" w:cs="Times New Roman"/>
          <w:sz w:val="24"/>
          <w:szCs w:val="24"/>
          <w:lang w:val="hy-AM" w:eastAsia="ru-RU"/>
        </w:rPr>
        <w:t xml:space="preserve">21. </w:t>
      </w:r>
      <w:r w:rsidR="00372327" w:rsidRPr="00AA62F3">
        <w:rPr>
          <w:rFonts w:ascii="GHEA Grapalat" w:eastAsia="Times New Roman" w:hAnsi="GHEA Grapalat" w:cs="Times New Roman"/>
          <w:sz w:val="24"/>
          <w:szCs w:val="24"/>
          <w:lang w:val="hy-AM" w:eastAsia="ru-RU"/>
        </w:rPr>
        <w:t>համայնքի տարածքում պետական իշխանության մարմինների սպասարկման գրասենյակների գործառույթներից բխող` համայնքի կողմից տրամադրվող ծառայությունների դիմաց փոխհատուցման վճարի չափով:</w:t>
      </w:r>
    </w:p>
    <w:p w:rsidR="00D421FC" w:rsidRPr="00C65DAB" w:rsidRDefault="00290FCE" w:rsidP="00452FC0">
      <w:pPr>
        <w:pStyle w:val="a7"/>
        <w:numPr>
          <w:ilvl w:val="0"/>
          <w:numId w:val="14"/>
        </w:numPr>
        <w:jc w:val="both"/>
        <w:rPr>
          <w:rFonts w:ascii="GHEA Grapalat" w:hAnsi="GHEA Grapalat"/>
          <w:lang w:val="hy-AM"/>
        </w:rPr>
      </w:pPr>
      <w:r w:rsidRPr="00C65DAB">
        <w:rPr>
          <w:rFonts w:ascii="GHEA Grapalat" w:hAnsi="GHEA Grapalat"/>
          <w:lang w:val="hy-AM"/>
        </w:rPr>
        <w:t>Այլ տեղեկատվության տրամադրում -</w:t>
      </w:r>
      <w:r w:rsidR="009E3728">
        <w:rPr>
          <w:rFonts w:ascii="GHEA Grapalat" w:hAnsi="GHEA Grapalat"/>
          <w:lang w:val="hy-AM"/>
        </w:rPr>
        <w:t>հինգ հարյուր դրամ</w:t>
      </w:r>
    </w:p>
    <w:p w:rsidR="00290FCE" w:rsidRPr="00C65DAB" w:rsidRDefault="00290FCE" w:rsidP="00452FC0">
      <w:pPr>
        <w:pStyle w:val="a7"/>
        <w:numPr>
          <w:ilvl w:val="0"/>
          <w:numId w:val="14"/>
        </w:numPr>
        <w:jc w:val="both"/>
        <w:rPr>
          <w:rFonts w:ascii="GHEA Grapalat" w:hAnsi="GHEA Grapalat"/>
          <w:lang w:val="hy-AM"/>
        </w:rPr>
      </w:pPr>
      <w:r w:rsidRPr="00C65DAB">
        <w:rPr>
          <w:rFonts w:ascii="GHEA Grapalat" w:hAnsi="GHEA Grapalat"/>
          <w:lang w:val="hy-AM"/>
        </w:rPr>
        <w:t>Անվանափոխման վերաբերյալ գրառման կատարում-</w:t>
      </w:r>
      <w:r w:rsidR="009E3728">
        <w:rPr>
          <w:rFonts w:ascii="GHEA Grapalat" w:hAnsi="GHEA Grapalat"/>
          <w:lang w:val="hy-AM"/>
        </w:rPr>
        <w:t>հինգ հարյուր դրամ</w:t>
      </w:r>
    </w:p>
    <w:p w:rsidR="00290FCE" w:rsidRPr="00C65DAB" w:rsidRDefault="00290FCE" w:rsidP="00452FC0">
      <w:pPr>
        <w:pStyle w:val="a7"/>
        <w:numPr>
          <w:ilvl w:val="0"/>
          <w:numId w:val="14"/>
        </w:numPr>
        <w:jc w:val="both"/>
        <w:rPr>
          <w:rFonts w:ascii="GHEA Grapalat" w:hAnsi="GHEA Grapalat"/>
          <w:lang w:val="hy-AM"/>
        </w:rPr>
      </w:pPr>
      <w:r w:rsidRPr="00C65DAB">
        <w:rPr>
          <w:rFonts w:ascii="GHEA Grapalat" w:hAnsi="GHEA Grapalat"/>
          <w:lang w:val="hy-AM"/>
        </w:rPr>
        <w:t xml:space="preserve">Բոլոր գործող սահմանափակումների վերաբերյալ տեղեկատվության տրամադրում-  </w:t>
      </w:r>
      <w:r w:rsidR="009E3728">
        <w:rPr>
          <w:rFonts w:ascii="GHEA Grapalat" w:hAnsi="GHEA Grapalat"/>
          <w:lang w:val="hy-AM"/>
        </w:rPr>
        <w:t>հինգ հարյուր դրամ</w:t>
      </w:r>
    </w:p>
    <w:p w:rsidR="00290FCE" w:rsidRPr="00C65DAB" w:rsidRDefault="00290FCE" w:rsidP="00452FC0">
      <w:pPr>
        <w:pStyle w:val="a7"/>
        <w:numPr>
          <w:ilvl w:val="0"/>
          <w:numId w:val="14"/>
        </w:numPr>
        <w:jc w:val="both"/>
        <w:rPr>
          <w:rFonts w:ascii="GHEA Grapalat" w:hAnsi="GHEA Grapalat"/>
          <w:lang w:val="hy-AM"/>
        </w:rPr>
      </w:pPr>
      <w:r w:rsidRPr="00C65DAB">
        <w:rPr>
          <w:rFonts w:ascii="GHEA Grapalat" w:hAnsi="GHEA Grapalat"/>
          <w:lang w:val="hy-AM"/>
        </w:rPr>
        <w:t>Բոլոր գրանցված իրավունքների վերաբերյալ տեղեկատվության տրամադրում-</w:t>
      </w:r>
      <w:r w:rsidR="00D8019E" w:rsidRPr="00C65DAB">
        <w:rPr>
          <w:rFonts w:ascii="GHEA Grapalat" w:hAnsi="GHEA Grapalat"/>
          <w:lang w:val="hy-AM"/>
        </w:rPr>
        <w:t xml:space="preserve">       </w:t>
      </w:r>
      <w:r w:rsidR="009E3728">
        <w:rPr>
          <w:rFonts w:ascii="GHEA Grapalat" w:hAnsi="GHEA Grapalat"/>
          <w:lang w:val="hy-AM"/>
        </w:rPr>
        <w:t>հինգ հարյուր դրամ</w:t>
      </w:r>
    </w:p>
    <w:p w:rsidR="007E7093" w:rsidRPr="00C65DAB" w:rsidRDefault="00D8019E" w:rsidP="00452FC0">
      <w:pPr>
        <w:pStyle w:val="a7"/>
        <w:numPr>
          <w:ilvl w:val="0"/>
          <w:numId w:val="14"/>
        </w:numPr>
        <w:jc w:val="both"/>
        <w:rPr>
          <w:rFonts w:ascii="GHEA Grapalat" w:hAnsi="GHEA Grapalat"/>
          <w:lang w:val="hy-AM"/>
        </w:rPr>
      </w:pPr>
      <w:r w:rsidRPr="00C65DAB">
        <w:rPr>
          <w:rFonts w:ascii="GHEA Grapalat" w:hAnsi="GHEA Grapalat"/>
          <w:lang w:val="hy-AM"/>
        </w:rPr>
        <w:t>Բռնագանձման գործընթացը սկսելու,դադարեցնելու կամ ավարտելու վերաբերյալ տեղեկությունների ներկայացում-</w:t>
      </w:r>
      <w:r w:rsidR="009E3728">
        <w:rPr>
          <w:rFonts w:ascii="GHEA Grapalat" w:hAnsi="GHEA Grapalat"/>
          <w:lang w:val="hy-AM"/>
        </w:rPr>
        <w:t>հինգ հարյուր դրամ</w:t>
      </w:r>
    </w:p>
    <w:p w:rsidR="00D8019E" w:rsidRPr="00C65DAB" w:rsidRDefault="00D8019E" w:rsidP="00452FC0">
      <w:pPr>
        <w:pStyle w:val="a7"/>
        <w:numPr>
          <w:ilvl w:val="0"/>
          <w:numId w:val="14"/>
        </w:numPr>
        <w:jc w:val="both"/>
        <w:rPr>
          <w:rFonts w:ascii="GHEA Grapalat" w:hAnsi="GHEA Grapalat"/>
          <w:lang w:val="hy-AM"/>
        </w:rPr>
      </w:pPr>
      <w:r w:rsidRPr="00C65DAB">
        <w:rPr>
          <w:rFonts w:ascii="GHEA Grapalat" w:hAnsi="GHEA Grapalat"/>
          <w:lang w:val="hy-AM"/>
        </w:rPr>
        <w:t>Գյուղատնտեսական հողամասի նկատմամբ իրավունքի գրանցում-</w:t>
      </w:r>
      <w:r w:rsidR="009E3728">
        <w:rPr>
          <w:rFonts w:ascii="GHEA Grapalat" w:hAnsi="GHEA Grapalat"/>
          <w:lang w:val="hy-AM"/>
        </w:rPr>
        <w:t>հինգ հարյուր դրամ</w:t>
      </w:r>
    </w:p>
    <w:p w:rsidR="00D8019E" w:rsidRPr="00C65DAB" w:rsidRDefault="00D8019E" w:rsidP="00452FC0">
      <w:pPr>
        <w:pStyle w:val="a7"/>
        <w:numPr>
          <w:ilvl w:val="0"/>
          <w:numId w:val="14"/>
        </w:numPr>
        <w:jc w:val="both"/>
        <w:rPr>
          <w:rFonts w:ascii="GHEA Grapalat" w:hAnsi="GHEA Grapalat"/>
          <w:lang w:val="hy-AM"/>
        </w:rPr>
      </w:pPr>
      <w:r w:rsidRPr="00C65DAB">
        <w:rPr>
          <w:rFonts w:ascii="GHEA Grapalat" w:hAnsi="GHEA Grapalat"/>
          <w:lang w:val="hy-AM"/>
        </w:rPr>
        <w:lastRenderedPageBreak/>
        <w:t>Գյուղատնտեսական հողերի վերաբերյալ միասնական տեղեկատվության տրամադրում-</w:t>
      </w:r>
      <w:r w:rsidR="009E3728">
        <w:rPr>
          <w:rFonts w:ascii="GHEA Grapalat" w:hAnsi="GHEA Grapalat"/>
          <w:lang w:val="hy-AM"/>
        </w:rPr>
        <w:t>հինգ հարյուր դրամ</w:t>
      </w:r>
    </w:p>
    <w:p w:rsidR="00D8019E" w:rsidRPr="00C65DAB" w:rsidRDefault="00D8019E" w:rsidP="00452FC0">
      <w:pPr>
        <w:pStyle w:val="a7"/>
        <w:numPr>
          <w:ilvl w:val="0"/>
          <w:numId w:val="14"/>
        </w:numPr>
        <w:jc w:val="both"/>
        <w:rPr>
          <w:rFonts w:ascii="GHEA Grapalat" w:hAnsi="GHEA Grapalat"/>
          <w:lang w:val="hy-AM"/>
        </w:rPr>
      </w:pPr>
      <w:r w:rsidRPr="00C65DAB">
        <w:rPr>
          <w:rFonts w:ascii="GHEA Grapalat" w:hAnsi="GHEA Grapalat"/>
          <w:lang w:val="hy-AM"/>
        </w:rPr>
        <w:t>Գյուղ</w:t>
      </w:r>
      <w:r w:rsidR="00327AF8">
        <w:rPr>
          <w:rFonts w:ascii="GHEA Grapalat" w:hAnsi="GHEA Grapalat"/>
          <w:lang w:val="hy-AM"/>
        </w:rPr>
        <w:t xml:space="preserve">ատնտեսական </w:t>
      </w:r>
      <w:r w:rsidRPr="00C65DAB">
        <w:rPr>
          <w:rFonts w:ascii="GHEA Grapalat" w:hAnsi="GHEA Grapalat"/>
          <w:lang w:val="hy-AM"/>
        </w:rPr>
        <w:t>հողերի նկատմամբ սահմանափակումների մասին տե</w:t>
      </w:r>
      <w:r w:rsidR="00327AF8">
        <w:rPr>
          <w:rFonts w:ascii="GHEA Grapalat" w:hAnsi="GHEA Grapalat"/>
          <w:lang w:val="hy-AM"/>
        </w:rPr>
        <w:t>ղե</w:t>
      </w:r>
      <w:r w:rsidRPr="00C65DAB">
        <w:rPr>
          <w:rFonts w:ascii="GHEA Grapalat" w:hAnsi="GHEA Grapalat"/>
          <w:lang w:val="hy-AM"/>
        </w:rPr>
        <w:t>կատվության տրամադրում-</w:t>
      </w:r>
      <w:r w:rsidR="009E3728">
        <w:rPr>
          <w:rFonts w:ascii="GHEA Grapalat" w:hAnsi="GHEA Grapalat"/>
          <w:lang w:val="hy-AM"/>
        </w:rPr>
        <w:t>հինգ հարյուր դրամ</w:t>
      </w:r>
    </w:p>
    <w:p w:rsidR="00D8019E" w:rsidRPr="00C65DAB" w:rsidRDefault="00D8019E" w:rsidP="00452FC0">
      <w:pPr>
        <w:pStyle w:val="a7"/>
        <w:numPr>
          <w:ilvl w:val="0"/>
          <w:numId w:val="14"/>
        </w:numPr>
        <w:jc w:val="both"/>
        <w:rPr>
          <w:rFonts w:ascii="GHEA Grapalat" w:hAnsi="GHEA Grapalat"/>
          <w:lang w:val="hy-AM"/>
        </w:rPr>
      </w:pPr>
      <w:r w:rsidRPr="00C65DAB">
        <w:rPr>
          <w:rFonts w:ascii="GHEA Grapalat" w:hAnsi="GHEA Grapalat"/>
          <w:lang w:val="hy-AM"/>
        </w:rPr>
        <w:t>Գույքի նկատմամբ գրանցված իրավունքների առկայության մասին դիմում-</w:t>
      </w:r>
      <w:r w:rsidR="009E3728">
        <w:rPr>
          <w:rFonts w:ascii="GHEA Grapalat" w:hAnsi="GHEA Grapalat"/>
          <w:lang w:val="hy-AM"/>
        </w:rPr>
        <w:t>հինգ հարյուր դրամ</w:t>
      </w:r>
    </w:p>
    <w:p w:rsidR="00D8019E" w:rsidRPr="00C65DAB" w:rsidRDefault="00D8019E" w:rsidP="00452FC0">
      <w:pPr>
        <w:pStyle w:val="a7"/>
        <w:numPr>
          <w:ilvl w:val="0"/>
          <w:numId w:val="14"/>
        </w:numPr>
        <w:jc w:val="both"/>
        <w:rPr>
          <w:rFonts w:ascii="GHEA Grapalat" w:hAnsi="GHEA Grapalat"/>
          <w:lang w:val="hy-AM"/>
        </w:rPr>
      </w:pPr>
      <w:r w:rsidRPr="00C65DAB">
        <w:rPr>
          <w:rFonts w:ascii="GHEA Grapalat" w:hAnsi="GHEA Grapalat"/>
          <w:lang w:val="hy-AM"/>
        </w:rPr>
        <w:t xml:space="preserve">Եռակողմ պայմանագրով գյուղատնտեսական հողամասի նկատմամբ իրավունքների պետական գրանցում- </w:t>
      </w:r>
      <w:r w:rsidR="009E3728">
        <w:rPr>
          <w:rFonts w:ascii="GHEA Grapalat" w:hAnsi="GHEA Grapalat"/>
          <w:lang w:val="hy-AM"/>
        </w:rPr>
        <w:t>մեկ հազար դրամ</w:t>
      </w:r>
    </w:p>
    <w:p w:rsidR="00D8019E" w:rsidRPr="00C65DAB" w:rsidRDefault="00D8019E" w:rsidP="00452FC0">
      <w:pPr>
        <w:pStyle w:val="a7"/>
        <w:numPr>
          <w:ilvl w:val="0"/>
          <w:numId w:val="14"/>
        </w:numPr>
        <w:jc w:val="both"/>
        <w:rPr>
          <w:rFonts w:ascii="GHEA Grapalat" w:hAnsi="GHEA Grapalat"/>
          <w:lang w:val="hy-AM"/>
        </w:rPr>
      </w:pPr>
      <w:r w:rsidRPr="00C65DAB">
        <w:rPr>
          <w:rFonts w:ascii="GHEA Grapalat" w:hAnsi="GHEA Grapalat"/>
          <w:lang w:val="hy-AM"/>
        </w:rPr>
        <w:t>Եռակողմ պայմանագրով իրավունքների պետական գրանցում-</w:t>
      </w:r>
      <w:r w:rsidR="00FE36B8" w:rsidRPr="00C65DAB">
        <w:rPr>
          <w:rFonts w:ascii="GHEA Grapalat" w:hAnsi="GHEA Grapalat"/>
          <w:lang w:val="hy-AM"/>
        </w:rPr>
        <w:t xml:space="preserve"> </w:t>
      </w:r>
      <w:r w:rsidR="009E3728">
        <w:rPr>
          <w:rFonts w:ascii="GHEA Grapalat" w:hAnsi="GHEA Grapalat"/>
          <w:lang w:val="hy-AM"/>
        </w:rPr>
        <w:t>հինգ հազար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Իրավունքի դադարման պետական գրանցում-</w:t>
      </w:r>
      <w:r w:rsidR="009E3728">
        <w:rPr>
          <w:rFonts w:ascii="GHEA Grapalat" w:hAnsi="GHEA Grapalat"/>
          <w:lang w:val="hy-AM"/>
        </w:rPr>
        <w:t>հինգ հարյուր դրամ</w:t>
      </w:r>
      <w:r w:rsidRPr="00C65DAB">
        <w:rPr>
          <w:rFonts w:ascii="GHEA Grapalat" w:hAnsi="GHEA Grapalat"/>
          <w:lang w:val="hy-AM"/>
        </w:rPr>
        <w:t xml:space="preserve"> </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Իրավունքի պետական գրանցում</w:t>
      </w:r>
      <w:r w:rsidR="00251EBE" w:rsidRPr="00C65DAB">
        <w:rPr>
          <w:rFonts w:ascii="GHEA Grapalat" w:hAnsi="GHEA Grapalat"/>
          <w:lang w:val="hy-AM"/>
        </w:rPr>
        <w:t>-</w:t>
      </w:r>
      <w:r w:rsidR="009E3728" w:rsidRPr="009E3728">
        <w:rPr>
          <w:rFonts w:ascii="GHEA Grapalat" w:hAnsi="GHEA Grapalat"/>
          <w:lang w:val="hy-AM"/>
        </w:rPr>
        <w:t>մեկ հազար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Կադաստրային արժեքի վերաբերյալ տեղեկատվության տրամադրում-</w:t>
      </w:r>
      <w:r w:rsidR="009E3728">
        <w:rPr>
          <w:rFonts w:ascii="GHEA Grapalat" w:hAnsi="GHEA Grapalat"/>
          <w:lang w:val="hy-AM"/>
        </w:rPr>
        <w:t>հինգ հարյուր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Կցում գործին-</w:t>
      </w:r>
      <w:r w:rsidR="009E3728">
        <w:rPr>
          <w:rFonts w:ascii="GHEA Grapalat" w:hAnsi="GHEA Grapalat"/>
          <w:lang w:val="hy-AM"/>
        </w:rPr>
        <w:t>հինգ հարյուր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 xml:space="preserve">Միասնական տեղեկանքի տրամադրում և իրավունքի դադարեցում- </w:t>
      </w:r>
      <w:r w:rsidR="009E3728">
        <w:rPr>
          <w:rFonts w:ascii="GHEA Grapalat" w:hAnsi="GHEA Grapalat"/>
          <w:lang w:val="hy-AM"/>
        </w:rPr>
        <w:t>մեկ հազար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Միասնական տեղաեկատվության տրամադրում-</w:t>
      </w:r>
      <w:r w:rsidR="009E3728">
        <w:rPr>
          <w:rFonts w:ascii="GHEA Grapalat" w:hAnsi="GHEA Grapalat"/>
          <w:lang w:val="hy-AM"/>
        </w:rPr>
        <w:t>մեկ հազար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Ներկայացված փաստաթղթերի հետ վերադարձ-</w:t>
      </w:r>
      <w:r w:rsidR="009E3728">
        <w:rPr>
          <w:rFonts w:ascii="GHEA Grapalat" w:hAnsi="GHEA Grapalat"/>
          <w:lang w:val="hy-AM"/>
        </w:rPr>
        <w:t>հինգ հարյուր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 xml:space="preserve">Նոր վկայականի տրամադրում- </w:t>
      </w:r>
      <w:r w:rsidR="009E3728">
        <w:rPr>
          <w:rFonts w:ascii="GHEA Grapalat" w:hAnsi="GHEA Grapalat"/>
          <w:lang w:val="hy-AM"/>
        </w:rPr>
        <w:t>մեկ հազար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Սահմանապակումների պետական գրանցում -</w:t>
      </w:r>
      <w:r w:rsidR="009E3728">
        <w:rPr>
          <w:rFonts w:ascii="GHEA Grapalat" w:hAnsi="GHEA Grapalat"/>
          <w:lang w:val="hy-AM"/>
        </w:rPr>
        <w:t>հինգ հարյուր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Սխալների ուղղում -</w:t>
      </w:r>
      <w:r w:rsidR="009E3728">
        <w:rPr>
          <w:rFonts w:ascii="GHEA Grapalat" w:hAnsi="GHEA Grapalat"/>
          <w:lang w:val="hy-AM"/>
        </w:rPr>
        <w:t>հինգ հարյուր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Վարույթի դադարեցում-</w:t>
      </w:r>
      <w:r w:rsidR="009E3728">
        <w:rPr>
          <w:rFonts w:ascii="GHEA Grapalat" w:hAnsi="GHEA Grapalat"/>
          <w:lang w:val="hy-AM"/>
        </w:rPr>
        <w:t>հինգ հարյուր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Փաստաթղթերի պատճեների տրամադրում էլեկտրոնային տարբերակով -300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Փաստաթղթերի պատճեների տրամադրում թղթային տարբերակով -</w:t>
      </w:r>
      <w:r w:rsidR="009E3728">
        <w:rPr>
          <w:rFonts w:ascii="GHEA Grapalat" w:hAnsi="GHEA Grapalat"/>
          <w:lang w:val="hy-AM"/>
        </w:rPr>
        <w:t>հինգ հարյուր դրամ</w:t>
      </w:r>
    </w:p>
    <w:p w:rsidR="00FE36B8" w:rsidRPr="00C65DAB" w:rsidRDefault="00FE36B8" w:rsidP="00452FC0">
      <w:pPr>
        <w:pStyle w:val="a7"/>
        <w:numPr>
          <w:ilvl w:val="0"/>
          <w:numId w:val="14"/>
        </w:numPr>
        <w:jc w:val="both"/>
        <w:rPr>
          <w:rFonts w:ascii="GHEA Grapalat" w:hAnsi="GHEA Grapalat"/>
          <w:lang w:val="hy-AM"/>
        </w:rPr>
      </w:pPr>
      <w:r w:rsidRPr="00C65DAB">
        <w:rPr>
          <w:rFonts w:ascii="GHEA Grapalat" w:hAnsi="GHEA Grapalat"/>
          <w:lang w:val="hy-AM"/>
        </w:rPr>
        <w:t>Քարտեզագրական նյութերի տեղեկատվություն</w:t>
      </w:r>
      <w:r w:rsidR="00542E0E" w:rsidRPr="00C65DAB">
        <w:rPr>
          <w:rFonts w:ascii="GHEA Grapalat" w:hAnsi="GHEA Grapalat"/>
          <w:lang w:val="hy-AM"/>
        </w:rPr>
        <w:t xml:space="preserve">- </w:t>
      </w:r>
      <w:r w:rsidR="009E3728">
        <w:rPr>
          <w:rFonts w:ascii="GHEA Grapalat" w:hAnsi="GHEA Grapalat"/>
          <w:lang w:val="hy-AM"/>
        </w:rPr>
        <w:t>հինգ հարյուր դրամ</w:t>
      </w:r>
    </w:p>
    <w:sectPr w:rsidR="00FE36B8" w:rsidRPr="00C65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08D"/>
    <w:multiLevelType w:val="hybridMultilevel"/>
    <w:tmpl w:val="0F76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B11FB"/>
    <w:multiLevelType w:val="hybridMultilevel"/>
    <w:tmpl w:val="DB248D82"/>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34232"/>
    <w:multiLevelType w:val="hybridMultilevel"/>
    <w:tmpl w:val="66CA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5F82"/>
    <w:multiLevelType w:val="hybridMultilevel"/>
    <w:tmpl w:val="AD32F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5629E"/>
    <w:multiLevelType w:val="hybridMultilevel"/>
    <w:tmpl w:val="4992B5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B5187"/>
    <w:multiLevelType w:val="hybridMultilevel"/>
    <w:tmpl w:val="F280C1A6"/>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34FB4"/>
    <w:multiLevelType w:val="hybridMultilevel"/>
    <w:tmpl w:val="00C0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B2B6F"/>
    <w:multiLevelType w:val="hybridMultilevel"/>
    <w:tmpl w:val="FE0E24C0"/>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11ADF"/>
    <w:multiLevelType w:val="hybridMultilevel"/>
    <w:tmpl w:val="07FE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F04DE"/>
    <w:multiLevelType w:val="hybridMultilevel"/>
    <w:tmpl w:val="CABAEB22"/>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E1BEA"/>
    <w:multiLevelType w:val="hybridMultilevel"/>
    <w:tmpl w:val="A8AEA4E0"/>
    <w:lvl w:ilvl="0" w:tplc="0B2E292C">
      <w:start w:val="1"/>
      <w:numFmt w:val="decimal"/>
      <w:lvlText w:val="%1."/>
      <w:lvlJc w:val="left"/>
      <w:pPr>
        <w:ind w:left="111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10849"/>
    <w:multiLevelType w:val="hybridMultilevel"/>
    <w:tmpl w:val="27E0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1F0B"/>
    <w:multiLevelType w:val="hybridMultilevel"/>
    <w:tmpl w:val="3BEE9E02"/>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20C1B"/>
    <w:multiLevelType w:val="hybridMultilevel"/>
    <w:tmpl w:val="529E0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043C7"/>
    <w:multiLevelType w:val="hybridMultilevel"/>
    <w:tmpl w:val="F412EF9E"/>
    <w:lvl w:ilvl="0" w:tplc="0B2E292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3"/>
  </w:num>
  <w:num w:numId="5">
    <w:abstractNumId w:val="0"/>
  </w:num>
  <w:num w:numId="6">
    <w:abstractNumId w:val="3"/>
  </w:num>
  <w:num w:numId="7">
    <w:abstractNumId w:val="10"/>
  </w:num>
  <w:num w:numId="8">
    <w:abstractNumId w:val="14"/>
  </w:num>
  <w:num w:numId="9">
    <w:abstractNumId w:val="9"/>
  </w:num>
  <w:num w:numId="10">
    <w:abstractNumId w:val="12"/>
  </w:num>
  <w:num w:numId="11">
    <w:abstractNumId w:val="7"/>
  </w:num>
  <w:num w:numId="12">
    <w:abstractNumId w:val="1"/>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27"/>
    <w:rsid w:val="00054B7C"/>
    <w:rsid w:val="000C0CC2"/>
    <w:rsid w:val="0010215A"/>
    <w:rsid w:val="001E7F65"/>
    <w:rsid w:val="00226C62"/>
    <w:rsid w:val="00251EBE"/>
    <w:rsid w:val="00290FCE"/>
    <w:rsid w:val="002C6DA6"/>
    <w:rsid w:val="00327AF8"/>
    <w:rsid w:val="00345AFC"/>
    <w:rsid w:val="00372327"/>
    <w:rsid w:val="00427BCF"/>
    <w:rsid w:val="00452FC0"/>
    <w:rsid w:val="00455928"/>
    <w:rsid w:val="004B2331"/>
    <w:rsid w:val="004C68C6"/>
    <w:rsid w:val="005337ED"/>
    <w:rsid w:val="00542E0E"/>
    <w:rsid w:val="005E6689"/>
    <w:rsid w:val="006519E9"/>
    <w:rsid w:val="006D0A39"/>
    <w:rsid w:val="00767119"/>
    <w:rsid w:val="007E7093"/>
    <w:rsid w:val="00861B5B"/>
    <w:rsid w:val="00951482"/>
    <w:rsid w:val="00995FBD"/>
    <w:rsid w:val="009D7131"/>
    <w:rsid w:val="009E3728"/>
    <w:rsid w:val="00A043B2"/>
    <w:rsid w:val="00A6579A"/>
    <w:rsid w:val="00AA62F3"/>
    <w:rsid w:val="00AE1F6D"/>
    <w:rsid w:val="00B54BBD"/>
    <w:rsid w:val="00B77FA7"/>
    <w:rsid w:val="00C0282B"/>
    <w:rsid w:val="00C1640F"/>
    <w:rsid w:val="00C65DAB"/>
    <w:rsid w:val="00CE34EA"/>
    <w:rsid w:val="00CF36A7"/>
    <w:rsid w:val="00D421FC"/>
    <w:rsid w:val="00D8019E"/>
    <w:rsid w:val="00DF7A7A"/>
    <w:rsid w:val="00EA61A5"/>
    <w:rsid w:val="00F26D95"/>
    <w:rsid w:val="00FE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7874"/>
  <w15:chartTrackingRefBased/>
  <w15:docId w15:val="{CA044928-12BB-4BE7-B8FD-52F53367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2327"/>
    <w:rPr>
      <w:color w:val="0000FF"/>
      <w:u w:val="single"/>
    </w:rPr>
  </w:style>
  <w:style w:type="paragraph" w:customStyle="1" w:styleId="comm">
    <w:name w:val="comm"/>
    <w:basedOn w:val="a"/>
    <w:rsid w:val="003723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45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4B2331"/>
    <w:rPr>
      <w:b/>
      <w:bCs/>
    </w:rPr>
  </w:style>
  <w:style w:type="paragraph" w:styleId="a7">
    <w:name w:val="List Paragraph"/>
    <w:basedOn w:val="a"/>
    <w:uiPriority w:val="34"/>
    <w:qFormat/>
    <w:rsid w:val="00290FCE"/>
    <w:pPr>
      <w:ind w:left="720"/>
      <w:contextualSpacing/>
    </w:pPr>
  </w:style>
  <w:style w:type="paragraph" w:styleId="a8">
    <w:name w:val="Balloon Text"/>
    <w:basedOn w:val="a"/>
    <w:link w:val="a9"/>
    <w:uiPriority w:val="99"/>
    <w:semiHidden/>
    <w:unhideWhenUsed/>
    <w:rsid w:val="00345AF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5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tek.am/views/act.aspx?tid=1638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tek.am/views/act.aspx?tid=1638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tek.am/views/act.aspx?tid=163881" TargetMode="External"/><Relationship Id="rId11" Type="http://schemas.openxmlformats.org/officeDocument/2006/relationships/hyperlink" Target="http://www.irtek.am/views/act.aspx?tid=163881" TargetMode="External"/><Relationship Id="rId5" Type="http://schemas.openxmlformats.org/officeDocument/2006/relationships/hyperlink" Target="http://www.irtek.am/views/act.aspx?tid=163881" TargetMode="External"/><Relationship Id="rId10" Type="http://schemas.openxmlformats.org/officeDocument/2006/relationships/hyperlink" Target="http://www.irtek.am/views/act.aspx?tid=163881" TargetMode="External"/><Relationship Id="rId4" Type="http://schemas.openxmlformats.org/officeDocument/2006/relationships/webSettings" Target="webSettings.xml"/><Relationship Id="rId9" Type="http://schemas.openxmlformats.org/officeDocument/2006/relationships/hyperlink" Target="http://www.irtek.am/views/act.aspx?tid=163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4071</Words>
  <Characters>23208</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2022-12-21T07:43:00Z</cp:lastPrinted>
  <dcterms:created xsi:type="dcterms:W3CDTF">2022-12-15T13:31:00Z</dcterms:created>
  <dcterms:modified xsi:type="dcterms:W3CDTF">2022-12-21T07:43:00Z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ffd2a4f73f7986c21a40e3d06ece5ffd6ccde322785630b9a64a194fe7063b2c</vt:lpwstr>
  </property>
</Properties>
</file>