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9D482" w14:textId="77777777" w:rsidR="006C1A2B" w:rsidRPr="00E402E0" w:rsidRDefault="006C1A2B" w:rsidP="00BC3CBD">
      <w:pPr>
        <w:spacing w:after="0" w:line="20" w:lineRule="atLeast"/>
        <w:contextualSpacing/>
        <w:jc w:val="center"/>
        <w:rPr>
          <w:rFonts w:ascii="Sylfaen" w:hAnsi="Sylfaen"/>
          <w:b/>
          <w:color w:val="70AD47" w:themeColor="accent6"/>
          <w:sz w:val="40"/>
          <w:lang w:val="hy-AM"/>
        </w:rPr>
      </w:pPr>
      <w:bookmarkStart w:id="0" w:name="_Toc499740038"/>
    </w:p>
    <w:p w14:paraId="7AAA4BA6" w14:textId="77777777" w:rsidR="006C1A2B" w:rsidRPr="00E402E0" w:rsidRDefault="006C1A2B" w:rsidP="00BC3CBD">
      <w:pPr>
        <w:spacing w:after="0" w:line="20" w:lineRule="atLeast"/>
        <w:contextualSpacing/>
        <w:jc w:val="center"/>
        <w:rPr>
          <w:rFonts w:ascii="Sylfaen" w:hAnsi="Sylfaen"/>
          <w:b/>
          <w:color w:val="70AD47" w:themeColor="accent6"/>
          <w:sz w:val="40"/>
          <w:lang w:val="hy-AM"/>
        </w:rPr>
      </w:pPr>
    </w:p>
    <w:p w14:paraId="722529FF" w14:textId="77777777" w:rsidR="006C1A2B" w:rsidRPr="00E402E0" w:rsidRDefault="006C1A2B" w:rsidP="00BC3CBD">
      <w:pPr>
        <w:spacing w:after="0" w:line="20" w:lineRule="atLeast"/>
        <w:contextualSpacing/>
        <w:jc w:val="center"/>
        <w:rPr>
          <w:rFonts w:ascii="Sylfaen" w:hAnsi="Sylfaen"/>
          <w:b/>
          <w:color w:val="70AD47" w:themeColor="accent6"/>
          <w:sz w:val="40"/>
          <w:lang w:val="hy-AM"/>
        </w:rPr>
      </w:pPr>
    </w:p>
    <w:p w14:paraId="16C8FDDF" w14:textId="77777777" w:rsidR="006C1A2B" w:rsidRPr="00E402E0" w:rsidRDefault="006C1A2B" w:rsidP="00BC3CBD">
      <w:pPr>
        <w:spacing w:after="0" w:line="20" w:lineRule="atLeast"/>
        <w:contextualSpacing/>
        <w:jc w:val="center"/>
        <w:rPr>
          <w:rFonts w:ascii="Sylfaen" w:hAnsi="Sylfaen"/>
          <w:b/>
          <w:color w:val="70AD47" w:themeColor="accent6"/>
          <w:sz w:val="40"/>
          <w:lang w:val="hy-AM"/>
        </w:rPr>
      </w:pPr>
    </w:p>
    <w:p w14:paraId="5DAF8F49" w14:textId="1EC95B74" w:rsidR="006C1A2B" w:rsidRPr="00E402E0" w:rsidRDefault="00ED6D50" w:rsidP="00BC3CBD">
      <w:pPr>
        <w:spacing w:after="0" w:line="20" w:lineRule="atLeast"/>
        <w:contextualSpacing/>
        <w:jc w:val="center"/>
        <w:rPr>
          <w:rFonts w:ascii="Sylfaen" w:hAnsi="Sylfaen"/>
          <w:b/>
          <w:sz w:val="40"/>
          <w:lang w:val="hy-AM"/>
        </w:rPr>
      </w:pPr>
      <w:r w:rsidRPr="00E402E0">
        <w:rPr>
          <w:rFonts w:ascii="Sylfaen" w:hAnsi="Sylfaen"/>
          <w:b/>
          <w:sz w:val="40"/>
          <w:lang w:val="hy-AM"/>
        </w:rPr>
        <w:t>Հաշվետվություն</w:t>
      </w:r>
    </w:p>
    <w:p w14:paraId="06786FF0" w14:textId="77777777" w:rsidR="0015492B" w:rsidRPr="00E402E0" w:rsidRDefault="0015492B" w:rsidP="00BC3CBD">
      <w:pPr>
        <w:spacing w:after="0" w:line="20" w:lineRule="atLeast"/>
        <w:contextualSpacing/>
        <w:jc w:val="center"/>
        <w:rPr>
          <w:rFonts w:ascii="Sylfaen" w:hAnsi="Sylfaen"/>
          <w:b/>
          <w:sz w:val="40"/>
          <w:lang w:val="hy-AM"/>
        </w:rPr>
      </w:pPr>
    </w:p>
    <w:p w14:paraId="3318D796" w14:textId="403448E6" w:rsidR="006C1A2B" w:rsidRPr="00E402E0" w:rsidRDefault="006C1A2B" w:rsidP="00BC3CBD">
      <w:pPr>
        <w:spacing w:after="0" w:line="20" w:lineRule="atLeast"/>
        <w:contextualSpacing/>
        <w:jc w:val="center"/>
        <w:rPr>
          <w:rFonts w:ascii="Sylfaen" w:hAnsi="Sylfaen"/>
          <w:b/>
          <w:sz w:val="32"/>
          <w:lang w:val="hy-AM"/>
        </w:rPr>
      </w:pPr>
      <w:r w:rsidRPr="00E402E0">
        <w:rPr>
          <w:rFonts w:ascii="Sylfaen" w:hAnsi="Sylfaen"/>
          <w:b/>
          <w:sz w:val="32"/>
          <w:lang w:val="hy-AM"/>
        </w:rPr>
        <w:t xml:space="preserve">Շիրակի մարզի </w:t>
      </w:r>
      <w:r w:rsidR="00326C5D" w:rsidRPr="00E402E0">
        <w:rPr>
          <w:rFonts w:ascii="Sylfaen" w:hAnsi="Sylfaen"/>
          <w:b/>
          <w:sz w:val="32"/>
          <w:lang w:val="hy-AM"/>
        </w:rPr>
        <w:t>Ամասիա</w:t>
      </w:r>
      <w:r w:rsidRPr="00E402E0">
        <w:rPr>
          <w:rFonts w:ascii="Sylfaen" w:hAnsi="Sylfaen"/>
          <w:b/>
          <w:sz w:val="32"/>
          <w:lang w:val="hy-AM"/>
        </w:rPr>
        <w:t xml:space="preserve"> համայնքի 2018 թվականի տարեկան աշխատանքային պլանի </w:t>
      </w:r>
      <w:r w:rsidR="0015492B" w:rsidRPr="00E402E0">
        <w:rPr>
          <w:rFonts w:ascii="Sylfaen" w:hAnsi="Sylfaen"/>
          <w:b/>
          <w:sz w:val="32"/>
          <w:lang w:val="hy-AM"/>
        </w:rPr>
        <w:t>իրականացման վերաբերյալ</w:t>
      </w:r>
    </w:p>
    <w:p w14:paraId="551D5DF4" w14:textId="4219D579" w:rsidR="002D3ACA" w:rsidRPr="00E402E0" w:rsidRDefault="002D3ACA" w:rsidP="00326C5D">
      <w:pPr>
        <w:spacing w:after="0"/>
        <w:contextualSpacing/>
        <w:rPr>
          <w:rFonts w:ascii="Sylfaen" w:hAnsi="Sylfaen"/>
          <w:b/>
          <w:color w:val="70AD47" w:themeColor="accent6"/>
          <w:sz w:val="32"/>
          <w:lang w:val="hy-AM"/>
        </w:rPr>
      </w:pPr>
    </w:p>
    <w:p w14:paraId="62AA4C6E" w14:textId="77777777" w:rsidR="002D3ACA" w:rsidRPr="00E402E0" w:rsidRDefault="002D3ACA" w:rsidP="00BC3CBD">
      <w:pPr>
        <w:spacing w:after="0"/>
        <w:ind w:firstLine="567"/>
        <w:contextualSpacing/>
        <w:jc w:val="center"/>
        <w:rPr>
          <w:rFonts w:ascii="Sylfaen" w:hAnsi="Sylfaen"/>
          <w:b/>
          <w:color w:val="70AD47" w:themeColor="accent6"/>
          <w:sz w:val="32"/>
          <w:lang w:val="hy-AM"/>
        </w:rPr>
      </w:pPr>
    </w:p>
    <w:p w14:paraId="3A42FC4A" w14:textId="2934ADA0" w:rsidR="002D3ACA" w:rsidRPr="00E402E0" w:rsidRDefault="00326C5D" w:rsidP="00BC3CBD">
      <w:pPr>
        <w:spacing w:after="0"/>
        <w:ind w:firstLine="567"/>
        <w:contextualSpacing/>
        <w:jc w:val="center"/>
        <w:rPr>
          <w:rFonts w:ascii="Sylfaen" w:hAnsi="Sylfaen"/>
          <w:b/>
          <w:color w:val="70AD47" w:themeColor="accent6"/>
          <w:sz w:val="32"/>
          <w:lang w:val="hy-AM"/>
        </w:rPr>
      </w:pPr>
      <w:r w:rsidRPr="00E402E0">
        <w:rPr>
          <w:rFonts w:ascii="Sylfaen" w:hAnsi="Sylfaen"/>
          <w:b/>
          <w:bCs/>
          <w:noProof/>
          <w:color w:val="538135" w:themeColor="accent6" w:themeShade="BF"/>
          <w:sz w:val="28"/>
          <w:szCs w:val="28"/>
          <w:u w:val="single"/>
          <w:lang w:val="ru-RU" w:eastAsia="ru-RU"/>
        </w:rPr>
        <w:drawing>
          <wp:inline distT="0" distB="0" distL="0" distR="0" wp14:anchorId="64F58D0B" wp14:editId="3B30C87F">
            <wp:extent cx="3990975" cy="28783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niamin_3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7129" cy="2897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5850A" w14:textId="77777777" w:rsidR="002D3ACA" w:rsidRPr="00E402E0" w:rsidRDefault="002D3ACA" w:rsidP="00BC3CBD">
      <w:pPr>
        <w:spacing w:after="0"/>
        <w:ind w:firstLine="567"/>
        <w:contextualSpacing/>
        <w:jc w:val="center"/>
        <w:rPr>
          <w:rFonts w:ascii="Sylfaen" w:hAnsi="Sylfaen"/>
          <w:b/>
          <w:color w:val="70AD47" w:themeColor="accent6"/>
          <w:sz w:val="32"/>
          <w:lang w:val="hy-AM"/>
        </w:rPr>
      </w:pPr>
    </w:p>
    <w:p w14:paraId="7C16F8FD" w14:textId="77777777" w:rsidR="002D3ACA" w:rsidRPr="00E402E0" w:rsidRDefault="002D3ACA" w:rsidP="00BC3CBD">
      <w:pPr>
        <w:spacing w:after="0"/>
        <w:ind w:firstLine="567"/>
        <w:contextualSpacing/>
        <w:jc w:val="center"/>
        <w:rPr>
          <w:rFonts w:ascii="Sylfaen" w:hAnsi="Sylfaen"/>
          <w:b/>
          <w:color w:val="70AD47" w:themeColor="accent6"/>
          <w:sz w:val="32"/>
          <w:lang w:val="hy-AM"/>
        </w:rPr>
      </w:pPr>
    </w:p>
    <w:p w14:paraId="185AF9B9" w14:textId="77777777" w:rsidR="002D3ACA" w:rsidRPr="00E402E0" w:rsidRDefault="002D3ACA" w:rsidP="00BC3CBD">
      <w:pPr>
        <w:spacing w:after="0"/>
        <w:ind w:firstLine="567"/>
        <w:contextualSpacing/>
        <w:jc w:val="center"/>
        <w:rPr>
          <w:rFonts w:ascii="Sylfaen" w:hAnsi="Sylfaen"/>
          <w:b/>
          <w:color w:val="70AD47" w:themeColor="accent6"/>
          <w:sz w:val="32"/>
          <w:lang w:val="hy-AM"/>
        </w:rPr>
      </w:pPr>
    </w:p>
    <w:p w14:paraId="752AF2C3" w14:textId="39EFF5EC" w:rsidR="002D3ACA" w:rsidRPr="00E402E0" w:rsidRDefault="002D3ACA" w:rsidP="00BC3CBD">
      <w:pPr>
        <w:spacing w:after="0"/>
        <w:contextualSpacing/>
        <w:rPr>
          <w:rFonts w:ascii="Sylfaen" w:hAnsi="Sylfaen"/>
          <w:b/>
          <w:color w:val="70AD47" w:themeColor="accent6"/>
          <w:sz w:val="32"/>
          <w:lang w:val="hy-AM"/>
        </w:rPr>
      </w:pPr>
    </w:p>
    <w:p w14:paraId="45BA294A" w14:textId="043EFDB5" w:rsidR="0015492B" w:rsidRPr="00E402E0" w:rsidRDefault="0015492B" w:rsidP="00BC3CBD">
      <w:pPr>
        <w:spacing w:after="0"/>
        <w:contextualSpacing/>
        <w:rPr>
          <w:rFonts w:ascii="Sylfaen" w:hAnsi="Sylfaen"/>
          <w:b/>
          <w:color w:val="70AD47" w:themeColor="accent6"/>
          <w:sz w:val="32"/>
          <w:lang w:val="hy-AM"/>
        </w:rPr>
      </w:pPr>
    </w:p>
    <w:p w14:paraId="7F97AEF7" w14:textId="77777777" w:rsidR="0015492B" w:rsidRPr="00E402E0" w:rsidRDefault="0015492B" w:rsidP="00BC3CBD">
      <w:pPr>
        <w:spacing w:after="0"/>
        <w:contextualSpacing/>
        <w:rPr>
          <w:rFonts w:ascii="Sylfaen" w:hAnsi="Sylfaen"/>
          <w:b/>
          <w:sz w:val="32"/>
          <w:lang w:val="hy-AM"/>
        </w:rPr>
      </w:pPr>
    </w:p>
    <w:p w14:paraId="0BB02AC3" w14:textId="01BCB7D1" w:rsidR="006C1A2B" w:rsidRPr="00E402E0" w:rsidRDefault="002D3ACA" w:rsidP="00BC3CBD">
      <w:pPr>
        <w:spacing w:after="0"/>
        <w:ind w:firstLine="567"/>
        <w:contextualSpacing/>
        <w:jc w:val="center"/>
        <w:rPr>
          <w:rFonts w:ascii="Sylfaen" w:hAnsi="Sylfaen"/>
          <w:b/>
          <w:color w:val="70AD47" w:themeColor="accent6"/>
          <w:sz w:val="32"/>
          <w:lang w:val="hy-AM"/>
        </w:rPr>
      </w:pPr>
      <w:r w:rsidRPr="00E402E0">
        <w:rPr>
          <w:rFonts w:ascii="Sylfaen" w:hAnsi="Sylfaen"/>
          <w:b/>
          <w:sz w:val="24"/>
          <w:szCs w:val="24"/>
          <w:lang w:val="hy-AM"/>
        </w:rPr>
        <w:t>Ա</w:t>
      </w:r>
      <w:r w:rsidR="00326C5D" w:rsidRPr="00E402E0">
        <w:rPr>
          <w:rFonts w:ascii="Sylfaen" w:hAnsi="Sylfaen"/>
          <w:b/>
          <w:sz w:val="24"/>
          <w:szCs w:val="24"/>
          <w:lang w:val="hy-AM"/>
        </w:rPr>
        <w:t>մասիա</w:t>
      </w:r>
      <w:r w:rsidRPr="00E402E0">
        <w:rPr>
          <w:rFonts w:ascii="Sylfaen" w:hAnsi="Sylfaen"/>
          <w:b/>
          <w:sz w:val="24"/>
          <w:szCs w:val="24"/>
          <w:lang w:val="hy-AM"/>
        </w:rPr>
        <w:t xml:space="preserve"> 2018</w:t>
      </w:r>
      <w:r w:rsidR="007668C2" w:rsidRPr="00E402E0">
        <w:rPr>
          <w:rFonts w:ascii="Sylfaen" w:hAnsi="Sylfaen"/>
          <w:b/>
          <w:color w:val="70AD47" w:themeColor="accent6"/>
          <w:sz w:val="32"/>
          <w:lang w:val="hy-AM"/>
        </w:rPr>
        <w:br w:type="page"/>
      </w:r>
    </w:p>
    <w:sdt>
      <w:sdtPr>
        <w:rPr>
          <w:rFonts w:asciiTheme="minorHAnsi" w:eastAsiaTheme="minorHAnsi" w:hAnsiTheme="minorHAnsi" w:cstheme="minorBidi"/>
          <w:color w:val="70AD47" w:themeColor="accent6"/>
          <w:sz w:val="22"/>
          <w:szCs w:val="22"/>
          <w:lang w:val="hy-AM"/>
        </w:rPr>
        <w:id w:val="-107520357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0654180" w14:textId="77777777" w:rsidR="007224A6" w:rsidRPr="00E402E0" w:rsidRDefault="007224A6" w:rsidP="007224A6">
          <w:pPr>
            <w:pStyle w:val="afa"/>
            <w:jc w:val="center"/>
            <w:rPr>
              <w:rStyle w:val="af"/>
              <w:rFonts w:ascii="Sylfaen" w:eastAsia="Times New Roman" w:hAnsi="Sylfaen" w:cs="Arial"/>
              <w:b/>
              <w:caps/>
              <w:color w:val="70AD47" w:themeColor="accent6"/>
              <w:sz w:val="24"/>
              <w:szCs w:val="20"/>
              <w:u w:val="none"/>
              <w:lang w:val="hy-AM"/>
            </w:rPr>
          </w:pPr>
          <w:r w:rsidRPr="00ED6D50">
            <w:rPr>
              <w:rStyle w:val="af"/>
              <w:rFonts w:ascii="Sylfaen" w:eastAsia="Times New Roman" w:hAnsi="Sylfaen" w:cs="Arial"/>
              <w:b/>
              <w:caps/>
              <w:color w:val="auto"/>
              <w:sz w:val="24"/>
              <w:szCs w:val="20"/>
              <w:u w:val="none"/>
              <w:lang w:val="hy-AM"/>
            </w:rPr>
            <w:t>Բովանդակություն</w:t>
          </w:r>
        </w:p>
        <w:p w14:paraId="3C8245CF" w14:textId="63AF8DD4" w:rsidR="00ED6D50" w:rsidRDefault="007224A6">
          <w:pPr>
            <w:pStyle w:val="11"/>
            <w:tabs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r w:rsidRPr="00E402E0">
            <w:rPr>
              <w:bCs/>
              <w:color w:val="70AD47" w:themeColor="accent6"/>
              <w:lang w:val="hy-AM"/>
            </w:rPr>
            <w:fldChar w:fldCharType="begin"/>
          </w:r>
          <w:r w:rsidRPr="00E402E0">
            <w:rPr>
              <w:bCs/>
              <w:color w:val="70AD47" w:themeColor="accent6"/>
              <w:lang w:val="hy-AM"/>
            </w:rPr>
            <w:instrText xml:space="preserve"> TOC \o "1-3" \h \z \u </w:instrText>
          </w:r>
          <w:r w:rsidRPr="00E402E0">
            <w:rPr>
              <w:bCs/>
              <w:color w:val="70AD47" w:themeColor="accent6"/>
              <w:lang w:val="hy-AM"/>
            </w:rPr>
            <w:fldChar w:fldCharType="separate"/>
          </w:r>
          <w:hyperlink w:anchor="_Toc522792373" w:history="1">
            <w:r w:rsidR="00ED6D50" w:rsidRPr="009A37EA">
              <w:rPr>
                <w:rStyle w:val="af"/>
                <w:rFonts w:ascii="Sylfaen" w:hAnsi="Sylfaen" w:cs="Arial"/>
                <w:noProof/>
                <w:lang w:val="hy-AM"/>
              </w:rPr>
              <w:t>Ներածություն</w:t>
            </w:r>
            <w:r w:rsidR="00ED6D50">
              <w:rPr>
                <w:noProof/>
                <w:webHidden/>
              </w:rPr>
              <w:tab/>
            </w:r>
            <w:r w:rsidR="00ED6D50">
              <w:rPr>
                <w:noProof/>
                <w:webHidden/>
              </w:rPr>
              <w:fldChar w:fldCharType="begin"/>
            </w:r>
            <w:r w:rsidR="00ED6D50">
              <w:rPr>
                <w:noProof/>
                <w:webHidden/>
              </w:rPr>
              <w:instrText xml:space="preserve"> PAGEREF _Toc522792373 \h </w:instrText>
            </w:r>
            <w:r w:rsidR="00ED6D50">
              <w:rPr>
                <w:noProof/>
                <w:webHidden/>
              </w:rPr>
            </w:r>
            <w:r w:rsidR="00ED6D50">
              <w:rPr>
                <w:noProof/>
                <w:webHidden/>
              </w:rPr>
              <w:fldChar w:fldCharType="separate"/>
            </w:r>
            <w:r w:rsidR="003535D3">
              <w:rPr>
                <w:noProof/>
                <w:webHidden/>
              </w:rPr>
              <w:t>4</w:t>
            </w:r>
            <w:r w:rsidR="00ED6D50">
              <w:rPr>
                <w:noProof/>
                <w:webHidden/>
              </w:rPr>
              <w:fldChar w:fldCharType="end"/>
            </w:r>
          </w:hyperlink>
        </w:p>
        <w:p w14:paraId="249CC079" w14:textId="2D4158AC" w:rsidR="00ED6D50" w:rsidRDefault="00AE0AF5">
          <w:pPr>
            <w:pStyle w:val="11"/>
            <w:tabs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522792374" w:history="1">
            <w:r w:rsidR="00ED6D50" w:rsidRPr="009A37EA">
              <w:rPr>
                <w:rStyle w:val="af"/>
                <w:rFonts w:ascii="Sylfaen" w:hAnsi="Sylfaen" w:cs="Arial"/>
                <w:noProof/>
                <w:lang w:val="hy-AM"/>
              </w:rPr>
              <w:t>Համայնքի 2018թ. ՏԱՊ-ի իրականացման վերլուծություն (ըստ ոլորտների),</w:t>
            </w:r>
          </w:hyperlink>
          <w:r w:rsidR="0046557E">
            <w:rPr>
              <w:noProof/>
            </w:rPr>
            <w:t xml:space="preserve"> </w:t>
          </w:r>
          <w:hyperlink w:anchor="_Toc522792375" w:history="1">
            <w:r w:rsidR="00ED6D50" w:rsidRPr="009A37EA">
              <w:rPr>
                <w:rStyle w:val="af"/>
                <w:rFonts w:ascii="Sylfaen" w:hAnsi="Sylfaen" w:cs="Arial"/>
                <w:noProof/>
                <w:lang w:val="hy-AM"/>
              </w:rPr>
              <w:t>1-ին կիսամյակ</w:t>
            </w:r>
            <w:r w:rsidR="00ED6D50">
              <w:rPr>
                <w:noProof/>
                <w:webHidden/>
              </w:rPr>
              <w:tab/>
            </w:r>
            <w:r w:rsidR="00ED6D50">
              <w:rPr>
                <w:noProof/>
                <w:webHidden/>
              </w:rPr>
              <w:fldChar w:fldCharType="begin"/>
            </w:r>
            <w:r w:rsidR="00ED6D50">
              <w:rPr>
                <w:noProof/>
                <w:webHidden/>
              </w:rPr>
              <w:instrText xml:space="preserve"> PAGEREF _Toc522792375 \h </w:instrText>
            </w:r>
            <w:r w:rsidR="00ED6D50">
              <w:rPr>
                <w:noProof/>
                <w:webHidden/>
              </w:rPr>
            </w:r>
            <w:r w:rsidR="00ED6D50">
              <w:rPr>
                <w:noProof/>
                <w:webHidden/>
              </w:rPr>
              <w:fldChar w:fldCharType="separate"/>
            </w:r>
            <w:r w:rsidR="003535D3">
              <w:rPr>
                <w:noProof/>
                <w:webHidden/>
              </w:rPr>
              <w:t>5</w:t>
            </w:r>
            <w:r w:rsidR="00ED6D50">
              <w:rPr>
                <w:noProof/>
                <w:webHidden/>
              </w:rPr>
              <w:fldChar w:fldCharType="end"/>
            </w:r>
          </w:hyperlink>
        </w:p>
        <w:p w14:paraId="2C90B727" w14:textId="1E870399" w:rsidR="00ED6D50" w:rsidRDefault="00AE0AF5">
          <w:pPr>
            <w:pStyle w:val="21"/>
            <w:tabs>
              <w:tab w:val="right" w:leader="dot" w:pos="10529"/>
            </w:tabs>
            <w:rPr>
              <w:rFonts w:eastAsiaTheme="minorEastAsia"/>
              <w:noProof/>
            </w:rPr>
          </w:pPr>
          <w:hyperlink w:anchor="_Toc522792376" w:history="1">
            <w:r w:rsidR="00ED6D50" w:rsidRPr="009A37EA">
              <w:rPr>
                <w:rStyle w:val="af"/>
                <w:rFonts w:ascii="Sylfaen" w:hAnsi="Sylfaen" w:cs="Arial"/>
                <w:b/>
                <w:noProof/>
                <w:lang w:val="hy-AM"/>
              </w:rPr>
              <w:t>Ընդհանուր</w:t>
            </w:r>
            <w:r w:rsidR="00ED6D50" w:rsidRPr="009A37EA">
              <w:rPr>
                <w:rStyle w:val="af"/>
                <w:rFonts w:ascii="Sylfaen" w:hAnsi="Sylfaen"/>
                <w:b/>
                <w:noProof/>
                <w:lang w:val="hy-AM"/>
              </w:rPr>
              <w:t xml:space="preserve"> համայնքային </w:t>
            </w:r>
            <w:r w:rsidR="00ED6D50" w:rsidRPr="009A37EA">
              <w:rPr>
                <w:rStyle w:val="af"/>
                <w:rFonts w:ascii="Sylfaen" w:hAnsi="Sylfaen" w:cs="Arial"/>
                <w:b/>
                <w:noProof/>
                <w:lang w:val="hy-AM"/>
              </w:rPr>
              <w:t>ոլորտ</w:t>
            </w:r>
            <w:r w:rsidR="00ED6D50">
              <w:rPr>
                <w:noProof/>
                <w:webHidden/>
              </w:rPr>
              <w:tab/>
            </w:r>
            <w:r w:rsidR="00ED6D50">
              <w:rPr>
                <w:noProof/>
                <w:webHidden/>
              </w:rPr>
              <w:fldChar w:fldCharType="begin"/>
            </w:r>
            <w:r w:rsidR="00ED6D50">
              <w:rPr>
                <w:noProof/>
                <w:webHidden/>
              </w:rPr>
              <w:instrText xml:space="preserve"> PAGEREF _Toc522792376 \h </w:instrText>
            </w:r>
            <w:r w:rsidR="00ED6D50">
              <w:rPr>
                <w:noProof/>
                <w:webHidden/>
              </w:rPr>
            </w:r>
            <w:r w:rsidR="00ED6D50">
              <w:rPr>
                <w:noProof/>
                <w:webHidden/>
              </w:rPr>
              <w:fldChar w:fldCharType="separate"/>
            </w:r>
            <w:r w:rsidR="003535D3">
              <w:rPr>
                <w:noProof/>
                <w:webHidden/>
              </w:rPr>
              <w:t>9</w:t>
            </w:r>
            <w:r w:rsidR="00ED6D50">
              <w:rPr>
                <w:noProof/>
                <w:webHidden/>
              </w:rPr>
              <w:fldChar w:fldCharType="end"/>
            </w:r>
          </w:hyperlink>
        </w:p>
        <w:p w14:paraId="46CF1ACD" w14:textId="270FDBBB" w:rsidR="00ED6D50" w:rsidRDefault="00AE0AF5">
          <w:pPr>
            <w:pStyle w:val="21"/>
            <w:tabs>
              <w:tab w:val="right" w:leader="dot" w:pos="10529"/>
            </w:tabs>
            <w:rPr>
              <w:rFonts w:eastAsiaTheme="minorEastAsia"/>
              <w:noProof/>
            </w:rPr>
          </w:pPr>
          <w:hyperlink w:anchor="_Toc522792377" w:history="1">
            <w:r w:rsidR="00ED6D50" w:rsidRPr="009A37EA">
              <w:rPr>
                <w:rStyle w:val="af"/>
                <w:rFonts w:ascii="Sylfaen" w:hAnsi="Sylfaen" w:cs="Arial"/>
                <w:b/>
                <w:noProof/>
                <w:lang w:val="hy-AM"/>
              </w:rPr>
              <w:t>Քաղաքաշինություն և կոմունալ տնտեսություն ոլորտ</w:t>
            </w:r>
            <w:r w:rsidR="00ED6D50">
              <w:rPr>
                <w:noProof/>
                <w:webHidden/>
              </w:rPr>
              <w:tab/>
            </w:r>
            <w:r w:rsidR="00ED6D50">
              <w:rPr>
                <w:noProof/>
                <w:webHidden/>
              </w:rPr>
              <w:fldChar w:fldCharType="begin"/>
            </w:r>
            <w:r w:rsidR="00ED6D50">
              <w:rPr>
                <w:noProof/>
                <w:webHidden/>
              </w:rPr>
              <w:instrText xml:space="preserve"> PAGEREF _Toc522792377 \h </w:instrText>
            </w:r>
            <w:r w:rsidR="00ED6D50">
              <w:rPr>
                <w:noProof/>
                <w:webHidden/>
              </w:rPr>
            </w:r>
            <w:r w:rsidR="00ED6D50">
              <w:rPr>
                <w:noProof/>
                <w:webHidden/>
              </w:rPr>
              <w:fldChar w:fldCharType="separate"/>
            </w:r>
            <w:r w:rsidR="003535D3">
              <w:rPr>
                <w:noProof/>
                <w:webHidden/>
              </w:rPr>
              <w:t>9</w:t>
            </w:r>
            <w:r w:rsidR="00ED6D50">
              <w:rPr>
                <w:noProof/>
                <w:webHidden/>
              </w:rPr>
              <w:fldChar w:fldCharType="end"/>
            </w:r>
          </w:hyperlink>
        </w:p>
        <w:p w14:paraId="1243F6D4" w14:textId="4B208310" w:rsidR="00ED6D50" w:rsidRDefault="00AE0AF5">
          <w:pPr>
            <w:pStyle w:val="21"/>
            <w:tabs>
              <w:tab w:val="right" w:leader="dot" w:pos="10529"/>
            </w:tabs>
            <w:rPr>
              <w:rFonts w:eastAsiaTheme="minorEastAsia"/>
              <w:noProof/>
            </w:rPr>
          </w:pPr>
          <w:hyperlink w:anchor="_Toc522792378" w:history="1">
            <w:r w:rsidR="00ED6D50" w:rsidRPr="009A37EA">
              <w:rPr>
                <w:rStyle w:val="af"/>
                <w:rFonts w:ascii="Sylfaen" w:hAnsi="Sylfaen" w:cs="Arial"/>
                <w:b/>
                <w:noProof/>
                <w:lang w:val="hy-AM"/>
              </w:rPr>
              <w:t>Տրանսպորտի ոլորտ</w:t>
            </w:r>
            <w:r w:rsidR="00ED6D50">
              <w:rPr>
                <w:noProof/>
                <w:webHidden/>
              </w:rPr>
              <w:tab/>
            </w:r>
            <w:r w:rsidR="00ED6D50">
              <w:rPr>
                <w:noProof/>
                <w:webHidden/>
              </w:rPr>
              <w:fldChar w:fldCharType="begin"/>
            </w:r>
            <w:r w:rsidR="00ED6D50">
              <w:rPr>
                <w:noProof/>
                <w:webHidden/>
              </w:rPr>
              <w:instrText xml:space="preserve"> PAGEREF _Toc522792378 \h </w:instrText>
            </w:r>
            <w:r w:rsidR="00ED6D50">
              <w:rPr>
                <w:noProof/>
                <w:webHidden/>
              </w:rPr>
            </w:r>
            <w:r w:rsidR="00ED6D50">
              <w:rPr>
                <w:noProof/>
                <w:webHidden/>
              </w:rPr>
              <w:fldChar w:fldCharType="separate"/>
            </w:r>
            <w:r w:rsidR="003535D3">
              <w:rPr>
                <w:noProof/>
                <w:webHidden/>
              </w:rPr>
              <w:t>10</w:t>
            </w:r>
            <w:r w:rsidR="00ED6D50">
              <w:rPr>
                <w:noProof/>
                <w:webHidden/>
              </w:rPr>
              <w:fldChar w:fldCharType="end"/>
            </w:r>
          </w:hyperlink>
        </w:p>
        <w:p w14:paraId="5460DA03" w14:textId="6FA61B0D" w:rsidR="00ED6D50" w:rsidRDefault="00AE0AF5">
          <w:pPr>
            <w:pStyle w:val="21"/>
            <w:tabs>
              <w:tab w:val="right" w:leader="dot" w:pos="10529"/>
            </w:tabs>
            <w:rPr>
              <w:rFonts w:eastAsiaTheme="minorEastAsia"/>
              <w:noProof/>
            </w:rPr>
          </w:pPr>
          <w:hyperlink w:anchor="_Toc522792379" w:history="1">
            <w:r w:rsidR="00ED6D50" w:rsidRPr="009A37EA">
              <w:rPr>
                <w:rStyle w:val="af"/>
                <w:rFonts w:ascii="Sylfaen" w:hAnsi="Sylfaen" w:cs="Arial"/>
                <w:b/>
                <w:noProof/>
                <w:lang w:val="hy-AM"/>
              </w:rPr>
              <w:t>Կրթության ոլորտ</w:t>
            </w:r>
            <w:r w:rsidR="00ED6D50">
              <w:rPr>
                <w:noProof/>
                <w:webHidden/>
              </w:rPr>
              <w:tab/>
            </w:r>
            <w:r w:rsidR="00ED6D50">
              <w:rPr>
                <w:noProof/>
                <w:webHidden/>
              </w:rPr>
              <w:fldChar w:fldCharType="begin"/>
            </w:r>
            <w:r w:rsidR="00ED6D50">
              <w:rPr>
                <w:noProof/>
                <w:webHidden/>
              </w:rPr>
              <w:instrText xml:space="preserve"> PAGEREF _Toc522792379 \h </w:instrText>
            </w:r>
            <w:r w:rsidR="00ED6D50">
              <w:rPr>
                <w:noProof/>
                <w:webHidden/>
              </w:rPr>
            </w:r>
            <w:r w:rsidR="00ED6D50">
              <w:rPr>
                <w:noProof/>
                <w:webHidden/>
              </w:rPr>
              <w:fldChar w:fldCharType="separate"/>
            </w:r>
            <w:r w:rsidR="003535D3">
              <w:rPr>
                <w:noProof/>
                <w:webHidden/>
              </w:rPr>
              <w:t>10</w:t>
            </w:r>
            <w:r w:rsidR="00ED6D50">
              <w:rPr>
                <w:noProof/>
                <w:webHidden/>
              </w:rPr>
              <w:fldChar w:fldCharType="end"/>
            </w:r>
          </w:hyperlink>
        </w:p>
        <w:p w14:paraId="22988B5E" w14:textId="13FEFFA6" w:rsidR="00ED6D50" w:rsidRDefault="00AE0AF5">
          <w:pPr>
            <w:pStyle w:val="21"/>
            <w:tabs>
              <w:tab w:val="right" w:leader="dot" w:pos="10529"/>
            </w:tabs>
            <w:rPr>
              <w:rFonts w:eastAsiaTheme="minorEastAsia"/>
              <w:noProof/>
            </w:rPr>
          </w:pPr>
          <w:hyperlink w:anchor="_Toc522792380" w:history="1">
            <w:r w:rsidR="00ED6D50" w:rsidRPr="009A37EA">
              <w:rPr>
                <w:rStyle w:val="af"/>
                <w:rFonts w:ascii="Sylfaen" w:hAnsi="Sylfaen" w:cs="Arial"/>
                <w:b/>
                <w:noProof/>
                <w:lang w:val="hy-AM"/>
              </w:rPr>
              <w:t>Մշակույթի և երիտասարդության հետ տարվող աշխատանքների ոլորտ</w:t>
            </w:r>
            <w:r w:rsidR="00ED6D50">
              <w:rPr>
                <w:noProof/>
                <w:webHidden/>
              </w:rPr>
              <w:tab/>
            </w:r>
            <w:r w:rsidR="00ED6D50">
              <w:rPr>
                <w:noProof/>
                <w:webHidden/>
              </w:rPr>
              <w:fldChar w:fldCharType="begin"/>
            </w:r>
            <w:r w:rsidR="00ED6D50">
              <w:rPr>
                <w:noProof/>
                <w:webHidden/>
              </w:rPr>
              <w:instrText xml:space="preserve"> PAGEREF _Toc522792380 \h </w:instrText>
            </w:r>
            <w:r w:rsidR="00ED6D50">
              <w:rPr>
                <w:noProof/>
                <w:webHidden/>
              </w:rPr>
            </w:r>
            <w:r w:rsidR="00ED6D50">
              <w:rPr>
                <w:noProof/>
                <w:webHidden/>
              </w:rPr>
              <w:fldChar w:fldCharType="separate"/>
            </w:r>
            <w:r w:rsidR="003535D3">
              <w:rPr>
                <w:noProof/>
                <w:webHidden/>
              </w:rPr>
              <w:t>11</w:t>
            </w:r>
            <w:r w:rsidR="00ED6D50">
              <w:rPr>
                <w:noProof/>
                <w:webHidden/>
              </w:rPr>
              <w:fldChar w:fldCharType="end"/>
            </w:r>
          </w:hyperlink>
        </w:p>
        <w:p w14:paraId="51276CAA" w14:textId="43A076DF" w:rsidR="00ED6D50" w:rsidRDefault="00AE0AF5">
          <w:pPr>
            <w:pStyle w:val="21"/>
            <w:tabs>
              <w:tab w:val="right" w:leader="dot" w:pos="10529"/>
            </w:tabs>
            <w:rPr>
              <w:rFonts w:eastAsiaTheme="minorEastAsia"/>
              <w:noProof/>
            </w:rPr>
          </w:pPr>
          <w:hyperlink w:anchor="_Toc522792381" w:history="1">
            <w:r w:rsidR="00ED6D50" w:rsidRPr="009A37EA">
              <w:rPr>
                <w:rStyle w:val="af"/>
                <w:rFonts w:ascii="Sylfaen" w:hAnsi="Sylfaen" w:cs="Arial"/>
                <w:b/>
                <w:noProof/>
                <w:lang w:val="hy-AM"/>
              </w:rPr>
              <w:t>Ֆիզիկական կուլտուրայի և սպորտի ոլորտ</w:t>
            </w:r>
            <w:r w:rsidR="00ED6D50">
              <w:rPr>
                <w:noProof/>
                <w:webHidden/>
              </w:rPr>
              <w:tab/>
            </w:r>
            <w:r w:rsidR="00ED6D50">
              <w:rPr>
                <w:noProof/>
                <w:webHidden/>
              </w:rPr>
              <w:fldChar w:fldCharType="begin"/>
            </w:r>
            <w:r w:rsidR="00ED6D50">
              <w:rPr>
                <w:noProof/>
                <w:webHidden/>
              </w:rPr>
              <w:instrText xml:space="preserve"> PAGEREF _Toc522792381 \h </w:instrText>
            </w:r>
            <w:r w:rsidR="00ED6D50">
              <w:rPr>
                <w:noProof/>
                <w:webHidden/>
              </w:rPr>
            </w:r>
            <w:r w:rsidR="00ED6D50">
              <w:rPr>
                <w:noProof/>
                <w:webHidden/>
              </w:rPr>
              <w:fldChar w:fldCharType="separate"/>
            </w:r>
            <w:r w:rsidR="003535D3">
              <w:rPr>
                <w:noProof/>
                <w:webHidden/>
              </w:rPr>
              <w:t>11</w:t>
            </w:r>
            <w:r w:rsidR="00ED6D50">
              <w:rPr>
                <w:noProof/>
                <w:webHidden/>
              </w:rPr>
              <w:fldChar w:fldCharType="end"/>
            </w:r>
          </w:hyperlink>
        </w:p>
        <w:p w14:paraId="70809597" w14:textId="703AD8E1" w:rsidR="00ED6D50" w:rsidRDefault="00AE0AF5">
          <w:pPr>
            <w:pStyle w:val="21"/>
            <w:tabs>
              <w:tab w:val="right" w:leader="dot" w:pos="10529"/>
            </w:tabs>
            <w:rPr>
              <w:rFonts w:eastAsiaTheme="minorEastAsia"/>
              <w:noProof/>
            </w:rPr>
          </w:pPr>
          <w:hyperlink w:anchor="_Toc522792382" w:history="1">
            <w:r w:rsidR="00ED6D50" w:rsidRPr="009A37EA">
              <w:rPr>
                <w:rStyle w:val="af"/>
                <w:rFonts w:ascii="Sylfaen" w:hAnsi="Sylfaen" w:cs="Arial"/>
                <w:b/>
                <w:noProof/>
                <w:lang w:val="hy-AM"/>
              </w:rPr>
              <w:t>Սոցիալական պաշտպանության ոլորտ</w:t>
            </w:r>
            <w:r w:rsidR="00ED6D50">
              <w:rPr>
                <w:noProof/>
                <w:webHidden/>
              </w:rPr>
              <w:tab/>
            </w:r>
            <w:r w:rsidR="00ED6D50">
              <w:rPr>
                <w:noProof/>
                <w:webHidden/>
              </w:rPr>
              <w:fldChar w:fldCharType="begin"/>
            </w:r>
            <w:r w:rsidR="00ED6D50">
              <w:rPr>
                <w:noProof/>
                <w:webHidden/>
              </w:rPr>
              <w:instrText xml:space="preserve"> PAGEREF _Toc522792382 \h </w:instrText>
            </w:r>
            <w:r w:rsidR="00ED6D50">
              <w:rPr>
                <w:noProof/>
                <w:webHidden/>
              </w:rPr>
            </w:r>
            <w:r w:rsidR="00ED6D50">
              <w:rPr>
                <w:noProof/>
                <w:webHidden/>
              </w:rPr>
              <w:fldChar w:fldCharType="separate"/>
            </w:r>
            <w:r w:rsidR="003535D3">
              <w:rPr>
                <w:noProof/>
                <w:webHidden/>
              </w:rPr>
              <w:t>11</w:t>
            </w:r>
            <w:r w:rsidR="00ED6D50">
              <w:rPr>
                <w:noProof/>
                <w:webHidden/>
              </w:rPr>
              <w:fldChar w:fldCharType="end"/>
            </w:r>
          </w:hyperlink>
        </w:p>
        <w:p w14:paraId="0FF7A7E9" w14:textId="1DA3B47A" w:rsidR="00ED6D50" w:rsidRDefault="00AE0AF5">
          <w:pPr>
            <w:pStyle w:val="21"/>
            <w:tabs>
              <w:tab w:val="right" w:leader="dot" w:pos="10529"/>
            </w:tabs>
            <w:rPr>
              <w:rFonts w:eastAsiaTheme="minorEastAsia"/>
              <w:noProof/>
            </w:rPr>
          </w:pPr>
          <w:hyperlink w:anchor="_Toc522792383" w:history="1">
            <w:r w:rsidR="00ED6D50" w:rsidRPr="009A37EA">
              <w:rPr>
                <w:rStyle w:val="af"/>
                <w:rFonts w:ascii="Sylfaen" w:hAnsi="Sylfaen" w:cs="Arial"/>
                <w:b/>
                <w:noProof/>
                <w:lang w:val="hy-AM"/>
              </w:rPr>
              <w:t>Գյուղատնտեսություն ոլորտ</w:t>
            </w:r>
            <w:r w:rsidR="00ED6D50">
              <w:rPr>
                <w:noProof/>
                <w:webHidden/>
              </w:rPr>
              <w:tab/>
            </w:r>
            <w:r w:rsidR="00ED6D50">
              <w:rPr>
                <w:noProof/>
                <w:webHidden/>
              </w:rPr>
              <w:fldChar w:fldCharType="begin"/>
            </w:r>
            <w:r w:rsidR="00ED6D50">
              <w:rPr>
                <w:noProof/>
                <w:webHidden/>
              </w:rPr>
              <w:instrText xml:space="preserve"> PAGEREF _Toc522792383 \h </w:instrText>
            </w:r>
            <w:r w:rsidR="00ED6D50">
              <w:rPr>
                <w:noProof/>
                <w:webHidden/>
              </w:rPr>
            </w:r>
            <w:r w:rsidR="00ED6D50">
              <w:rPr>
                <w:noProof/>
                <w:webHidden/>
              </w:rPr>
              <w:fldChar w:fldCharType="separate"/>
            </w:r>
            <w:r w:rsidR="003535D3">
              <w:rPr>
                <w:noProof/>
                <w:webHidden/>
              </w:rPr>
              <w:t>12</w:t>
            </w:r>
            <w:r w:rsidR="00ED6D50">
              <w:rPr>
                <w:noProof/>
                <w:webHidden/>
              </w:rPr>
              <w:fldChar w:fldCharType="end"/>
            </w:r>
          </w:hyperlink>
        </w:p>
        <w:p w14:paraId="2AF15868" w14:textId="00FD4E87" w:rsidR="00ED6D50" w:rsidRDefault="00AE0AF5">
          <w:pPr>
            <w:pStyle w:val="21"/>
            <w:tabs>
              <w:tab w:val="right" w:leader="dot" w:pos="10529"/>
            </w:tabs>
            <w:rPr>
              <w:rFonts w:eastAsiaTheme="minorEastAsia"/>
              <w:noProof/>
            </w:rPr>
          </w:pPr>
          <w:hyperlink w:anchor="_Toc522792384" w:history="1">
            <w:r w:rsidR="00ED6D50" w:rsidRPr="009A37EA">
              <w:rPr>
                <w:rStyle w:val="af"/>
                <w:rFonts w:ascii="Sylfaen" w:hAnsi="Sylfaen" w:cs="Arial"/>
                <w:b/>
                <w:noProof/>
                <w:lang w:val="hy-AM"/>
              </w:rPr>
              <w:t>Շրջակա միջավայրի պահպանության ոլորտ</w:t>
            </w:r>
            <w:r w:rsidR="00ED6D50">
              <w:rPr>
                <w:noProof/>
                <w:webHidden/>
              </w:rPr>
              <w:tab/>
            </w:r>
            <w:r w:rsidR="00ED6D50">
              <w:rPr>
                <w:noProof/>
                <w:webHidden/>
              </w:rPr>
              <w:fldChar w:fldCharType="begin"/>
            </w:r>
            <w:r w:rsidR="00ED6D50">
              <w:rPr>
                <w:noProof/>
                <w:webHidden/>
              </w:rPr>
              <w:instrText xml:space="preserve"> PAGEREF _Toc522792384 \h </w:instrText>
            </w:r>
            <w:r w:rsidR="00ED6D50">
              <w:rPr>
                <w:noProof/>
                <w:webHidden/>
              </w:rPr>
            </w:r>
            <w:r w:rsidR="00ED6D50">
              <w:rPr>
                <w:noProof/>
                <w:webHidden/>
              </w:rPr>
              <w:fldChar w:fldCharType="separate"/>
            </w:r>
            <w:r w:rsidR="003535D3">
              <w:rPr>
                <w:noProof/>
                <w:webHidden/>
              </w:rPr>
              <w:t>13</w:t>
            </w:r>
            <w:r w:rsidR="00ED6D50">
              <w:rPr>
                <w:noProof/>
                <w:webHidden/>
              </w:rPr>
              <w:fldChar w:fldCharType="end"/>
            </w:r>
          </w:hyperlink>
        </w:p>
        <w:p w14:paraId="07D9618E" w14:textId="5661C2CA" w:rsidR="00ED6D50" w:rsidRDefault="00AE0AF5">
          <w:pPr>
            <w:pStyle w:val="11"/>
            <w:tabs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522792385" w:history="1">
            <w:r w:rsidR="00ED6D50" w:rsidRPr="009A37EA">
              <w:rPr>
                <w:rStyle w:val="af"/>
                <w:rFonts w:ascii="Sylfaen" w:hAnsi="Sylfaen" w:cs="Arial"/>
                <w:noProof/>
                <w:lang w:val="hy-AM"/>
              </w:rPr>
              <w:t>Եզրակացություններ և առաջարկություններ</w:t>
            </w:r>
            <w:r w:rsidR="00ED6D50">
              <w:rPr>
                <w:noProof/>
                <w:webHidden/>
              </w:rPr>
              <w:tab/>
            </w:r>
            <w:r w:rsidR="00ED6D50">
              <w:rPr>
                <w:noProof/>
                <w:webHidden/>
              </w:rPr>
              <w:fldChar w:fldCharType="begin"/>
            </w:r>
            <w:r w:rsidR="00ED6D50">
              <w:rPr>
                <w:noProof/>
                <w:webHidden/>
              </w:rPr>
              <w:instrText xml:space="preserve"> PAGEREF _Toc522792385 \h </w:instrText>
            </w:r>
            <w:r w:rsidR="00ED6D50">
              <w:rPr>
                <w:noProof/>
                <w:webHidden/>
              </w:rPr>
            </w:r>
            <w:r w:rsidR="00ED6D50">
              <w:rPr>
                <w:noProof/>
                <w:webHidden/>
              </w:rPr>
              <w:fldChar w:fldCharType="separate"/>
            </w:r>
            <w:r w:rsidR="003535D3">
              <w:rPr>
                <w:noProof/>
                <w:webHidden/>
              </w:rPr>
              <w:t>13</w:t>
            </w:r>
            <w:r w:rsidR="00ED6D50">
              <w:rPr>
                <w:noProof/>
                <w:webHidden/>
              </w:rPr>
              <w:fldChar w:fldCharType="end"/>
            </w:r>
          </w:hyperlink>
        </w:p>
        <w:p w14:paraId="39803AE9" w14:textId="1D566147" w:rsidR="00ED6D50" w:rsidRDefault="00AE0AF5">
          <w:pPr>
            <w:pStyle w:val="11"/>
            <w:tabs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522792386" w:history="1">
            <w:r w:rsidR="00ED6D50" w:rsidRPr="009A37EA">
              <w:rPr>
                <w:rStyle w:val="af"/>
                <w:rFonts w:ascii="Sylfaen" w:hAnsi="Sylfaen" w:cs="Arial"/>
                <w:noProof/>
                <w:lang w:val="hy-AM"/>
              </w:rPr>
              <w:t>Հավելվածներ</w:t>
            </w:r>
            <w:r w:rsidR="00ED6D50">
              <w:rPr>
                <w:noProof/>
                <w:webHidden/>
              </w:rPr>
              <w:tab/>
            </w:r>
            <w:r w:rsidR="00ED6D50">
              <w:rPr>
                <w:noProof/>
                <w:webHidden/>
              </w:rPr>
              <w:fldChar w:fldCharType="begin"/>
            </w:r>
            <w:r w:rsidR="00ED6D50">
              <w:rPr>
                <w:noProof/>
                <w:webHidden/>
              </w:rPr>
              <w:instrText xml:space="preserve"> PAGEREF _Toc522792386 \h </w:instrText>
            </w:r>
            <w:r w:rsidR="00ED6D50">
              <w:rPr>
                <w:noProof/>
                <w:webHidden/>
              </w:rPr>
            </w:r>
            <w:r w:rsidR="00ED6D50">
              <w:rPr>
                <w:noProof/>
                <w:webHidden/>
              </w:rPr>
              <w:fldChar w:fldCharType="separate"/>
            </w:r>
            <w:r w:rsidR="003535D3">
              <w:rPr>
                <w:noProof/>
                <w:webHidden/>
              </w:rPr>
              <w:t>14</w:t>
            </w:r>
            <w:r w:rsidR="00ED6D50">
              <w:rPr>
                <w:noProof/>
                <w:webHidden/>
              </w:rPr>
              <w:fldChar w:fldCharType="end"/>
            </w:r>
          </w:hyperlink>
        </w:p>
        <w:p w14:paraId="0760CA93" w14:textId="1BC4B4DF" w:rsidR="00ED6D50" w:rsidRDefault="00AE0AF5">
          <w:pPr>
            <w:pStyle w:val="21"/>
            <w:tabs>
              <w:tab w:val="right" w:leader="dot" w:pos="10529"/>
            </w:tabs>
            <w:rPr>
              <w:rFonts w:eastAsiaTheme="minorEastAsia"/>
              <w:noProof/>
            </w:rPr>
          </w:pPr>
          <w:hyperlink w:anchor="_Toc522792387" w:history="1">
            <w:r w:rsidR="00ED6D50" w:rsidRPr="009A37EA">
              <w:rPr>
                <w:rStyle w:val="af"/>
                <w:rFonts w:ascii="Sylfaen" w:hAnsi="Sylfaen" w:cs="Arial"/>
                <w:b/>
                <w:noProof/>
                <w:lang w:val="hy-AM"/>
              </w:rPr>
              <w:t>Հավելված 1</w:t>
            </w:r>
            <w:r w:rsidR="00ED6D50">
              <w:rPr>
                <w:noProof/>
                <w:webHidden/>
              </w:rPr>
              <w:tab/>
            </w:r>
            <w:r w:rsidR="00ED6D50">
              <w:rPr>
                <w:noProof/>
                <w:webHidden/>
              </w:rPr>
              <w:fldChar w:fldCharType="begin"/>
            </w:r>
            <w:r w:rsidR="00ED6D50">
              <w:rPr>
                <w:noProof/>
                <w:webHidden/>
              </w:rPr>
              <w:instrText xml:space="preserve"> PAGEREF _Toc522792387 \h </w:instrText>
            </w:r>
            <w:r w:rsidR="00ED6D50">
              <w:rPr>
                <w:noProof/>
                <w:webHidden/>
              </w:rPr>
            </w:r>
            <w:r w:rsidR="00ED6D50">
              <w:rPr>
                <w:noProof/>
                <w:webHidden/>
              </w:rPr>
              <w:fldChar w:fldCharType="separate"/>
            </w:r>
            <w:r w:rsidR="003535D3">
              <w:rPr>
                <w:noProof/>
                <w:webHidden/>
              </w:rPr>
              <w:t>14</w:t>
            </w:r>
            <w:r w:rsidR="00ED6D50">
              <w:rPr>
                <w:noProof/>
                <w:webHidden/>
              </w:rPr>
              <w:fldChar w:fldCharType="end"/>
            </w:r>
          </w:hyperlink>
        </w:p>
        <w:p w14:paraId="27481949" w14:textId="2902608B" w:rsidR="00ED6D50" w:rsidRDefault="00AE0AF5">
          <w:pPr>
            <w:pStyle w:val="21"/>
            <w:tabs>
              <w:tab w:val="right" w:leader="dot" w:pos="10529"/>
            </w:tabs>
            <w:rPr>
              <w:rFonts w:eastAsiaTheme="minorEastAsia"/>
              <w:noProof/>
            </w:rPr>
          </w:pPr>
          <w:hyperlink w:anchor="_Toc522792388" w:history="1">
            <w:r w:rsidR="00ED6D50" w:rsidRPr="009A37EA">
              <w:rPr>
                <w:rStyle w:val="af"/>
                <w:rFonts w:ascii="Sylfaen" w:hAnsi="Sylfaen" w:cs="Arial"/>
                <w:b/>
                <w:noProof/>
                <w:lang w:val="hy-AM"/>
              </w:rPr>
              <w:t>Հավելված 2</w:t>
            </w:r>
            <w:r w:rsidR="00ED6D50">
              <w:rPr>
                <w:noProof/>
                <w:webHidden/>
              </w:rPr>
              <w:tab/>
            </w:r>
            <w:r w:rsidR="00ED6D50">
              <w:rPr>
                <w:noProof/>
                <w:webHidden/>
              </w:rPr>
              <w:fldChar w:fldCharType="begin"/>
            </w:r>
            <w:r w:rsidR="00ED6D50">
              <w:rPr>
                <w:noProof/>
                <w:webHidden/>
              </w:rPr>
              <w:instrText xml:space="preserve"> PAGEREF _Toc522792388 \h </w:instrText>
            </w:r>
            <w:r w:rsidR="00ED6D50">
              <w:rPr>
                <w:noProof/>
                <w:webHidden/>
              </w:rPr>
            </w:r>
            <w:r w:rsidR="00ED6D50">
              <w:rPr>
                <w:noProof/>
                <w:webHidden/>
              </w:rPr>
              <w:fldChar w:fldCharType="separate"/>
            </w:r>
            <w:r w:rsidR="003535D3">
              <w:rPr>
                <w:noProof/>
                <w:webHidden/>
              </w:rPr>
              <w:t>16</w:t>
            </w:r>
            <w:r w:rsidR="00ED6D50">
              <w:rPr>
                <w:noProof/>
                <w:webHidden/>
              </w:rPr>
              <w:fldChar w:fldCharType="end"/>
            </w:r>
          </w:hyperlink>
        </w:p>
        <w:p w14:paraId="4DF0279B" w14:textId="0EED3120" w:rsidR="007224A6" w:rsidRPr="00E402E0" w:rsidRDefault="007224A6" w:rsidP="007224A6">
          <w:pPr>
            <w:rPr>
              <w:b/>
              <w:bCs/>
              <w:color w:val="70AD47" w:themeColor="accent6"/>
              <w:lang w:val="hy-AM"/>
            </w:rPr>
          </w:pPr>
          <w:r w:rsidRPr="00E402E0">
            <w:rPr>
              <w:b/>
              <w:bCs/>
              <w:color w:val="70AD47" w:themeColor="accent6"/>
              <w:lang w:val="hy-AM"/>
            </w:rPr>
            <w:fldChar w:fldCharType="end"/>
          </w:r>
        </w:p>
      </w:sdtContent>
    </w:sdt>
    <w:p w14:paraId="112C412D" w14:textId="77777777" w:rsidR="007224A6" w:rsidRPr="00E402E0" w:rsidRDefault="007224A6">
      <w:pPr>
        <w:spacing w:after="0"/>
        <w:ind w:firstLine="567"/>
        <w:rPr>
          <w:rFonts w:ascii="Sylfaen" w:hAnsi="Sylfaen"/>
          <w:b/>
          <w:color w:val="70AD47" w:themeColor="accent6"/>
          <w:sz w:val="28"/>
          <w:lang w:val="hy-AM"/>
        </w:rPr>
      </w:pPr>
      <w:r w:rsidRPr="00E402E0">
        <w:rPr>
          <w:rFonts w:ascii="Sylfaen" w:hAnsi="Sylfaen"/>
          <w:b/>
          <w:color w:val="70AD47" w:themeColor="accent6"/>
          <w:sz w:val="28"/>
          <w:lang w:val="hy-AM"/>
        </w:rPr>
        <w:br w:type="page"/>
      </w:r>
    </w:p>
    <w:p w14:paraId="69CD0E72" w14:textId="77777777" w:rsidR="00C44C48" w:rsidRPr="00E402E0" w:rsidRDefault="00C44C48" w:rsidP="00BC3CBD">
      <w:pPr>
        <w:spacing w:after="0" w:line="20" w:lineRule="atLeast"/>
        <w:contextualSpacing/>
        <w:jc w:val="center"/>
        <w:rPr>
          <w:rFonts w:ascii="Sylfaen" w:hAnsi="Sylfaen"/>
          <w:b/>
          <w:color w:val="70AD47" w:themeColor="accent6"/>
          <w:sz w:val="28"/>
          <w:lang w:val="hy-AM"/>
        </w:rPr>
      </w:pPr>
    </w:p>
    <w:p w14:paraId="7AB026F8" w14:textId="77777777" w:rsidR="00C44C48" w:rsidRPr="00E402E0" w:rsidRDefault="00C44C48" w:rsidP="00CA6750">
      <w:pPr>
        <w:pStyle w:val="1"/>
        <w:jc w:val="center"/>
        <w:rPr>
          <w:rFonts w:ascii="Sylfaen" w:hAnsi="Sylfaen" w:cs="Arial"/>
          <w:b/>
          <w:color w:val="auto"/>
          <w:sz w:val="28"/>
          <w:szCs w:val="28"/>
          <w:lang w:val="hy-AM"/>
        </w:rPr>
      </w:pPr>
      <w:bookmarkStart w:id="1" w:name="_Toc522792373"/>
      <w:r w:rsidRPr="00E402E0">
        <w:rPr>
          <w:rFonts w:ascii="Sylfaen" w:hAnsi="Sylfaen" w:cs="Arial"/>
          <w:b/>
          <w:color w:val="auto"/>
          <w:sz w:val="28"/>
          <w:szCs w:val="28"/>
          <w:lang w:val="hy-AM"/>
        </w:rPr>
        <w:t>Ներածություն</w:t>
      </w:r>
      <w:bookmarkEnd w:id="1"/>
    </w:p>
    <w:p w14:paraId="52D3E616" w14:textId="77777777" w:rsidR="00CA6750" w:rsidRPr="00E402E0" w:rsidRDefault="00CA6750" w:rsidP="00CA6750">
      <w:pPr>
        <w:rPr>
          <w:rFonts w:ascii="Sylfaen" w:hAnsi="Sylfaen"/>
          <w:color w:val="70AD47" w:themeColor="accent6"/>
          <w:sz w:val="6"/>
          <w:lang w:val="hy-AM"/>
        </w:rPr>
      </w:pPr>
    </w:p>
    <w:p w14:paraId="70F6659E" w14:textId="2A4CC59B" w:rsidR="00EA1BDF" w:rsidRPr="006E4FA7" w:rsidRDefault="00C44C48" w:rsidP="00EA1BDF">
      <w:pPr>
        <w:spacing w:after="120"/>
        <w:ind w:firstLine="284"/>
        <w:contextualSpacing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E402E0">
        <w:rPr>
          <w:rFonts w:ascii="Sylfaen" w:hAnsi="Sylfaen"/>
          <w:sz w:val="24"/>
          <w:szCs w:val="24"/>
          <w:lang w:val="hy-AM"/>
        </w:rPr>
        <w:t>Սույն հաշվետվությունը մշակվել է</w:t>
      </w:r>
      <w:r w:rsidR="00E75537" w:rsidRPr="00E402E0">
        <w:rPr>
          <w:rFonts w:ascii="Sylfaen" w:hAnsi="Sylfaen"/>
          <w:sz w:val="24"/>
          <w:szCs w:val="24"/>
          <w:lang w:val="hy-AM"/>
        </w:rPr>
        <w:t xml:space="preserve"> համայնքի աշխատակազմի և համայնքի ղեկավարին կից գործող ԽՄ-ի կողմից՝</w:t>
      </w:r>
      <w:r w:rsidRPr="00E402E0">
        <w:rPr>
          <w:rFonts w:ascii="Sylfaen" w:hAnsi="Sylfaen"/>
          <w:sz w:val="24"/>
          <w:szCs w:val="24"/>
          <w:lang w:val="hy-AM"/>
        </w:rPr>
        <w:t xml:space="preserve"> </w:t>
      </w:r>
      <w:r w:rsidR="00D845E3" w:rsidRPr="00E402E0">
        <w:rPr>
          <w:rFonts w:ascii="Sylfaen" w:hAnsi="Sylfaen"/>
          <w:sz w:val="24"/>
          <w:szCs w:val="24"/>
          <w:lang w:val="hy-AM"/>
        </w:rPr>
        <w:t>ՀՀ ՏԿԶՆ</w:t>
      </w:r>
      <w:r w:rsidR="00D430DC" w:rsidRPr="00D430DC">
        <w:rPr>
          <w:rFonts w:ascii="Sylfaen" w:hAnsi="Sylfaen"/>
          <w:sz w:val="24"/>
          <w:szCs w:val="24"/>
          <w:lang w:val="hy-AM"/>
        </w:rPr>
        <w:t xml:space="preserve"> </w:t>
      </w:r>
      <w:r w:rsidR="00D430DC">
        <w:rPr>
          <w:rFonts w:ascii="Sylfaen" w:hAnsi="Sylfaen"/>
          <w:sz w:val="24"/>
          <w:szCs w:val="24"/>
          <w:lang w:val="hy-AM"/>
        </w:rPr>
        <w:t>և</w:t>
      </w:r>
      <w:r w:rsidR="006E4FA7" w:rsidRPr="002F06DE">
        <w:rPr>
          <w:rFonts w:ascii="Sylfaen" w:hAnsi="Sylfaen"/>
          <w:sz w:val="24"/>
          <w:szCs w:val="24"/>
          <w:lang w:val="hy-AM"/>
        </w:rPr>
        <w:t xml:space="preserve"> </w:t>
      </w:r>
      <w:r w:rsidR="00D845E3" w:rsidRPr="00E402E0">
        <w:rPr>
          <w:rFonts w:ascii="Sylfaen" w:hAnsi="Sylfaen"/>
          <w:sz w:val="24"/>
          <w:szCs w:val="24"/>
          <w:lang w:val="hy-AM"/>
        </w:rPr>
        <w:t>ԳՄՀԸ «Բազմաբնակավայր համայնքների տարեկան աշխատանքային պլանների</w:t>
      </w:r>
      <w:r w:rsidR="00B5609E">
        <w:rPr>
          <w:rFonts w:ascii="Sylfaen" w:hAnsi="Sylfaen"/>
          <w:sz w:val="24"/>
          <w:szCs w:val="24"/>
          <w:lang w:val="hy-AM"/>
        </w:rPr>
        <w:t xml:space="preserve"> </w:t>
      </w:r>
      <w:r w:rsidR="00D845E3" w:rsidRPr="00E402E0">
        <w:rPr>
          <w:rFonts w:ascii="Sylfaen" w:hAnsi="Sylfaen"/>
          <w:sz w:val="24"/>
          <w:szCs w:val="24"/>
          <w:lang w:val="hy-AM"/>
        </w:rPr>
        <w:t>(ՏԱՊ-երի) մշակում և կառավարում» ծրագրի շրջանակներում</w:t>
      </w:r>
      <w:r w:rsidR="00D430DC">
        <w:rPr>
          <w:rFonts w:ascii="Sylfaen" w:hAnsi="Sylfaen"/>
          <w:sz w:val="24"/>
          <w:szCs w:val="24"/>
          <w:lang w:val="hy-AM"/>
        </w:rPr>
        <w:t xml:space="preserve">, որի </w:t>
      </w:r>
      <w:r w:rsidR="0011103F" w:rsidRPr="002F06DE">
        <w:rPr>
          <w:rFonts w:ascii="Sylfaen" w:eastAsia="Times New Roman" w:hAnsi="Sylfaen" w:cs="Times New Roman"/>
          <w:sz w:val="24"/>
          <w:szCs w:val="24"/>
          <w:lang w:val="hy-AM"/>
        </w:rPr>
        <w:t>իրականացումը պատվիրվել է ՀՖՄ-ին</w:t>
      </w:r>
      <w:r w:rsidR="00D845E3" w:rsidRPr="00E402E0">
        <w:rPr>
          <w:rFonts w:ascii="Sylfaen" w:hAnsi="Sylfaen"/>
          <w:sz w:val="24"/>
          <w:szCs w:val="24"/>
          <w:lang w:val="hy-AM"/>
        </w:rPr>
        <w:t xml:space="preserve">։ </w:t>
      </w:r>
      <w:r w:rsidR="00EA1BDF" w:rsidRPr="00E402E0">
        <w:rPr>
          <w:rFonts w:ascii="Sylfaen" w:eastAsia="Times New Roman" w:hAnsi="Sylfaen" w:cs="Times New Roman"/>
          <w:sz w:val="24"/>
          <w:szCs w:val="24"/>
          <w:lang w:val="hy-AM"/>
        </w:rPr>
        <w:t>ՏԱՊ-ի մոնիթորինգի աշխատանքներ</w:t>
      </w:r>
      <w:r w:rsidR="0031302C" w:rsidRPr="00E402E0">
        <w:rPr>
          <w:rFonts w:ascii="Sylfaen" w:eastAsia="Times New Roman" w:hAnsi="Sylfaen" w:cs="Times New Roman"/>
          <w:sz w:val="24"/>
          <w:szCs w:val="24"/>
          <w:lang w:val="hy-AM"/>
        </w:rPr>
        <w:t>ում</w:t>
      </w:r>
      <w:r w:rsidR="00EA1BDF" w:rsidRPr="00E402E0">
        <w:rPr>
          <w:rFonts w:ascii="Sylfaen" w:eastAsia="Times New Roman" w:hAnsi="Sylfaen" w:cs="Times New Roman"/>
          <w:sz w:val="24"/>
          <w:szCs w:val="24"/>
          <w:lang w:val="hy-AM"/>
        </w:rPr>
        <w:t xml:space="preserve"> ներգրավվել են նաև համայնքում գործող ՔՀՄՀ կազմակերպությունները և խմբերը, ակտիվ բնակիչները և շահագրգիռ այլ կողմերը։</w:t>
      </w:r>
    </w:p>
    <w:p w14:paraId="6C70191D" w14:textId="7A2AB68A" w:rsidR="00826D09" w:rsidRPr="002F06DE" w:rsidRDefault="0003589B" w:rsidP="00BC3CBD">
      <w:pPr>
        <w:spacing w:after="120"/>
        <w:ind w:firstLine="284"/>
        <w:contextualSpacing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E402E0">
        <w:rPr>
          <w:rFonts w:ascii="Sylfaen" w:eastAsia="Times New Roman" w:hAnsi="Sylfaen" w:cs="Times New Roman"/>
          <w:sz w:val="24"/>
          <w:szCs w:val="24"/>
          <w:lang w:val="hy-AM"/>
        </w:rPr>
        <w:t xml:space="preserve">Հաշվետվությունը հասցեագրված է </w:t>
      </w:r>
      <w:r w:rsidR="00B04127" w:rsidRPr="00E402E0">
        <w:rPr>
          <w:rFonts w:ascii="Sylfaen" w:eastAsia="Times New Roman" w:hAnsi="Sylfaen" w:cs="Times New Roman"/>
          <w:sz w:val="24"/>
          <w:szCs w:val="24"/>
          <w:lang w:val="hy-AM"/>
        </w:rPr>
        <w:t>Ամասիա</w:t>
      </w:r>
      <w:r w:rsidRPr="00E402E0">
        <w:rPr>
          <w:rFonts w:ascii="Sylfaen" w:eastAsia="Times New Roman" w:hAnsi="Sylfaen" w:cs="Times New Roman"/>
          <w:sz w:val="24"/>
          <w:szCs w:val="24"/>
          <w:lang w:val="hy-AM"/>
        </w:rPr>
        <w:t xml:space="preserve"> բազմաբնակավայր </w:t>
      </w:r>
      <w:r w:rsidR="00BF0F4A" w:rsidRPr="00E402E0">
        <w:rPr>
          <w:rFonts w:ascii="Sylfaen" w:eastAsia="Times New Roman" w:hAnsi="Sylfaen" w:cs="Times New Roman"/>
          <w:sz w:val="24"/>
          <w:szCs w:val="24"/>
          <w:lang w:val="hy-AM"/>
        </w:rPr>
        <w:t>համայնքի</w:t>
      </w:r>
      <w:r w:rsidR="0011103F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6E4FA7" w:rsidRPr="00E402E0">
        <w:rPr>
          <w:rFonts w:ascii="Sylfaen" w:eastAsia="Times New Roman" w:hAnsi="Sylfaen" w:cs="Times New Roman"/>
          <w:sz w:val="24"/>
          <w:szCs w:val="24"/>
          <w:lang w:val="hy-AM"/>
        </w:rPr>
        <w:t>բնակիչներին,</w:t>
      </w:r>
      <w:r w:rsidR="006E4FA7" w:rsidRPr="002F06DE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E402E0">
        <w:rPr>
          <w:rFonts w:ascii="Sylfaen" w:eastAsia="Times New Roman" w:hAnsi="Sylfaen" w:cs="Times New Roman"/>
          <w:sz w:val="24"/>
          <w:szCs w:val="24"/>
          <w:lang w:val="hy-AM"/>
        </w:rPr>
        <w:t xml:space="preserve"> համայնքային կազմակերպություններին, քաղաքացիական հասարակության և մասնավոր հատվածի կազմակերպություններին և խմբերին, ինչպես նաև </w:t>
      </w:r>
      <w:r w:rsidR="00BC78C0" w:rsidRPr="00E402E0">
        <w:rPr>
          <w:rFonts w:ascii="Sylfaen" w:eastAsia="Times New Roman" w:hAnsi="Sylfaen" w:cs="Times New Roman"/>
          <w:sz w:val="24"/>
          <w:szCs w:val="24"/>
          <w:lang w:val="hy-AM"/>
        </w:rPr>
        <w:t>շահագրգիռ այլ անձանց</w:t>
      </w:r>
      <w:r w:rsidRPr="00E402E0">
        <w:rPr>
          <w:rFonts w:ascii="Sylfaen" w:eastAsia="Times New Roman" w:hAnsi="Sylfaen" w:cs="Times New Roman"/>
          <w:sz w:val="24"/>
          <w:szCs w:val="24"/>
          <w:lang w:val="hy-AM"/>
        </w:rPr>
        <w:t xml:space="preserve">: </w:t>
      </w:r>
    </w:p>
    <w:p w14:paraId="6715B831" w14:textId="78CA66A9" w:rsidR="006E4FA7" w:rsidRPr="006E4FA7" w:rsidRDefault="0011103F" w:rsidP="00BC3CBD">
      <w:pPr>
        <w:spacing w:after="120"/>
        <w:ind w:firstLine="284"/>
        <w:contextualSpacing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>
        <w:rPr>
          <w:rFonts w:ascii="Sylfaen" w:eastAsia="Times New Roman" w:hAnsi="Sylfaen" w:cs="Times New Roman"/>
          <w:sz w:val="24"/>
          <w:szCs w:val="24"/>
          <w:lang w:val="hy-AM"/>
        </w:rPr>
        <w:t xml:space="preserve">Համայնքի </w:t>
      </w:r>
      <w:r w:rsidR="006E4FA7" w:rsidRPr="002F06DE">
        <w:rPr>
          <w:rFonts w:ascii="Sylfaen" w:eastAsia="Times New Roman" w:hAnsi="Sylfaen" w:cs="Times New Roman"/>
          <w:sz w:val="24"/>
          <w:szCs w:val="24"/>
          <w:lang w:val="hy-AM"/>
        </w:rPr>
        <w:t>ՏԻՄ-</w:t>
      </w:r>
      <w:r>
        <w:rPr>
          <w:rFonts w:ascii="Sylfaen" w:eastAsia="Times New Roman" w:hAnsi="Sylfaen" w:cs="Times New Roman"/>
          <w:sz w:val="24"/>
          <w:szCs w:val="24"/>
          <w:lang w:val="hy-AM"/>
        </w:rPr>
        <w:t>եր</w:t>
      </w:r>
      <w:r w:rsidR="006E4FA7" w:rsidRPr="002F06DE">
        <w:rPr>
          <w:rFonts w:ascii="Sylfaen" w:eastAsia="Times New Roman" w:hAnsi="Sylfaen" w:cs="Times New Roman"/>
          <w:sz w:val="24"/>
          <w:szCs w:val="24"/>
          <w:lang w:val="hy-AM"/>
        </w:rPr>
        <w:t>ի և աշխատակազմի համար սույն հաշվետվությունը գործիք և միջոց է</w:t>
      </w:r>
      <w:r w:rsidR="00EA01F2">
        <w:rPr>
          <w:rFonts w:ascii="Sylfaen" w:eastAsia="Times New Roman" w:hAnsi="Sylfaen" w:cs="Times New Roman"/>
          <w:sz w:val="24"/>
          <w:szCs w:val="24"/>
          <w:lang w:val="hy-AM"/>
        </w:rPr>
        <w:t>՝</w:t>
      </w:r>
      <w:r w:rsidR="006E4FA7" w:rsidRPr="002F06DE">
        <w:rPr>
          <w:rFonts w:ascii="Sylfaen" w:eastAsia="Times New Roman" w:hAnsi="Sylfaen" w:cs="Times New Roman"/>
          <w:sz w:val="24"/>
          <w:szCs w:val="24"/>
          <w:lang w:val="hy-AM"/>
        </w:rPr>
        <w:t xml:space="preserve"> համայնքի ծրագրերը և դրանց իրականացման ընթացքը համապարփակ ներկայացնելու, դրանց մեջ հիմնավորված և փաստարկված շտկումներ մտցնելու և վերապլանավորելու, աշխատանքները կազմակերպելու</w:t>
      </w:r>
      <w:r w:rsidR="00EA01F2">
        <w:rPr>
          <w:rFonts w:ascii="Sylfaen" w:eastAsia="Times New Roman" w:hAnsi="Sylfaen" w:cs="Times New Roman"/>
          <w:sz w:val="24"/>
          <w:szCs w:val="24"/>
          <w:lang w:val="hy-AM"/>
        </w:rPr>
        <w:t>,</w:t>
      </w:r>
      <w:r w:rsidR="006E4FA7" w:rsidRPr="002F06DE">
        <w:rPr>
          <w:rFonts w:ascii="Sylfaen" w:eastAsia="Times New Roman" w:hAnsi="Sylfaen" w:cs="Times New Roman"/>
          <w:sz w:val="24"/>
          <w:szCs w:val="24"/>
          <w:lang w:val="hy-AM"/>
        </w:rPr>
        <w:t xml:space="preserve"> բնակիչների կարիքներն ավելի հասցեական լուծելու և ՏԻՄ-ին օրենքով վերապահված լիազորությունների կատարումն ավելի արդյունավետ, հաշվետու և թափանցիկ դարձնելու համար:</w:t>
      </w:r>
    </w:p>
    <w:p w14:paraId="5D9255CF" w14:textId="20D758E4" w:rsidR="00001232" w:rsidRPr="00E402E0" w:rsidRDefault="006C3EFD" w:rsidP="006C3EFD">
      <w:pPr>
        <w:spacing w:after="120"/>
        <w:ind w:firstLine="284"/>
        <w:contextualSpacing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E402E0">
        <w:rPr>
          <w:rFonts w:ascii="Sylfaen" w:hAnsi="Sylfaen"/>
          <w:sz w:val="24"/>
          <w:szCs w:val="24"/>
          <w:lang w:val="hy-AM"/>
        </w:rPr>
        <w:t xml:space="preserve">ՏԱՊ-ի իրականացման </w:t>
      </w:r>
      <w:r w:rsidR="00001232" w:rsidRPr="00E402E0">
        <w:rPr>
          <w:rFonts w:ascii="Sylfaen" w:hAnsi="Sylfaen"/>
          <w:sz w:val="24"/>
          <w:szCs w:val="24"/>
          <w:lang w:val="hy-AM"/>
        </w:rPr>
        <w:t>վերաբերյալ</w:t>
      </w:r>
      <w:r w:rsidRPr="00E402E0">
        <w:rPr>
          <w:rFonts w:ascii="Sylfaen" w:hAnsi="Sylfaen"/>
          <w:sz w:val="24"/>
          <w:szCs w:val="24"/>
          <w:lang w:val="hy-AM"/>
        </w:rPr>
        <w:t xml:space="preserve"> </w:t>
      </w:r>
      <w:r w:rsidR="00801403" w:rsidRPr="00E402E0">
        <w:rPr>
          <w:rFonts w:ascii="Sylfaen" w:hAnsi="Sylfaen"/>
          <w:b/>
          <w:sz w:val="24"/>
          <w:szCs w:val="24"/>
          <w:lang w:val="hy-AM"/>
        </w:rPr>
        <w:t>հաշվետվության</w:t>
      </w:r>
      <w:r w:rsidR="00801403" w:rsidRPr="00E402E0">
        <w:rPr>
          <w:rFonts w:ascii="Sylfaen" w:hAnsi="Sylfaen"/>
          <w:sz w:val="24"/>
          <w:szCs w:val="24"/>
          <w:lang w:val="hy-AM"/>
        </w:rPr>
        <w:t xml:space="preserve"> մեջ նե</w:t>
      </w:r>
      <w:r w:rsidRPr="00E402E0">
        <w:rPr>
          <w:rFonts w:ascii="Sylfaen" w:hAnsi="Sylfaen"/>
          <w:sz w:val="24"/>
          <w:szCs w:val="24"/>
          <w:lang w:val="hy-AM"/>
        </w:rPr>
        <w:t xml:space="preserve">րկայացված </w:t>
      </w:r>
      <w:r w:rsidR="00801403" w:rsidRPr="00E402E0">
        <w:rPr>
          <w:rFonts w:ascii="Sylfaen" w:hAnsi="Sylfaen"/>
          <w:sz w:val="24"/>
          <w:szCs w:val="24"/>
          <w:lang w:val="hy-AM"/>
        </w:rPr>
        <w:t>են</w:t>
      </w:r>
      <w:r w:rsidRPr="00E402E0">
        <w:rPr>
          <w:rFonts w:ascii="Sylfaen" w:hAnsi="Sylfaen"/>
          <w:sz w:val="24"/>
          <w:szCs w:val="24"/>
          <w:lang w:val="hy-AM"/>
        </w:rPr>
        <w:t>` ՏԱՊ-ի իրականացման վերլուծությունը (ըստ ոլորտների)</w:t>
      </w:r>
      <w:r w:rsidR="00801403" w:rsidRPr="00E402E0">
        <w:rPr>
          <w:rFonts w:ascii="Sylfaen" w:hAnsi="Sylfaen"/>
          <w:sz w:val="24"/>
          <w:szCs w:val="24"/>
          <w:lang w:val="hy-AM"/>
        </w:rPr>
        <w:t xml:space="preserve"> և </w:t>
      </w:r>
      <w:r w:rsidRPr="00E402E0">
        <w:rPr>
          <w:rFonts w:ascii="Sylfaen" w:hAnsi="Sylfaen"/>
          <w:sz w:val="24"/>
          <w:szCs w:val="24"/>
          <w:lang w:val="hy-AM"/>
        </w:rPr>
        <w:t>մոնիթորինգի արդյունքում արված եզրակացությունները և առաջարկությունները:</w:t>
      </w:r>
      <w:r w:rsidRPr="00E402E0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</w:p>
    <w:p w14:paraId="73339B25" w14:textId="35409D53" w:rsidR="006C3EFD" w:rsidRPr="00E402E0" w:rsidRDefault="00001232" w:rsidP="006C3EFD">
      <w:pPr>
        <w:spacing w:after="120"/>
        <w:ind w:firstLine="284"/>
        <w:contextualSpacing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27499F">
        <w:rPr>
          <w:rFonts w:ascii="Sylfaen" w:hAnsi="Sylfaen"/>
          <w:b/>
          <w:sz w:val="24"/>
          <w:szCs w:val="24"/>
          <w:lang w:val="hy-AM"/>
        </w:rPr>
        <w:t xml:space="preserve">Հավելված </w:t>
      </w:r>
      <w:r w:rsidR="000178C1">
        <w:rPr>
          <w:rFonts w:ascii="Sylfaen" w:hAnsi="Sylfaen"/>
          <w:b/>
          <w:sz w:val="24"/>
          <w:szCs w:val="24"/>
          <w:lang w:val="hy-AM"/>
        </w:rPr>
        <w:t>1</w:t>
      </w:r>
      <w:r w:rsidRPr="0027499F">
        <w:rPr>
          <w:rFonts w:ascii="Sylfaen" w:hAnsi="Sylfaen"/>
          <w:b/>
          <w:sz w:val="24"/>
          <w:szCs w:val="24"/>
          <w:lang w:val="hy-AM"/>
        </w:rPr>
        <w:t>-ում</w:t>
      </w:r>
      <w:r w:rsidRPr="00E402E0">
        <w:rPr>
          <w:rFonts w:ascii="Sylfaen" w:hAnsi="Sylfaen"/>
          <w:sz w:val="24"/>
          <w:szCs w:val="24"/>
          <w:lang w:val="hy-AM"/>
        </w:rPr>
        <w:t xml:space="preserve"> ներկայացվ</w:t>
      </w:r>
      <w:r w:rsidR="000178C1">
        <w:rPr>
          <w:rFonts w:ascii="Sylfaen" w:hAnsi="Sylfaen"/>
          <w:sz w:val="24"/>
          <w:szCs w:val="24"/>
          <w:lang w:val="hy-AM"/>
        </w:rPr>
        <w:t>ում</w:t>
      </w:r>
      <w:r w:rsidRPr="00E402E0">
        <w:rPr>
          <w:rFonts w:ascii="Sylfaen" w:hAnsi="Sylfaen"/>
          <w:sz w:val="24"/>
          <w:szCs w:val="24"/>
          <w:lang w:val="hy-AM"/>
        </w:rPr>
        <w:t xml:space="preserve"> է</w:t>
      </w:r>
      <w:r w:rsidR="006C3EFD" w:rsidRPr="00E402E0">
        <w:rPr>
          <w:rFonts w:ascii="Sylfaen" w:hAnsi="Sylfaen"/>
          <w:sz w:val="24"/>
          <w:szCs w:val="24"/>
          <w:lang w:val="hy-AM"/>
        </w:rPr>
        <w:t xml:space="preserve"> տեղեկատվություն ՏԱՊ-ում ներառված ծրագրերի </w:t>
      </w:r>
      <w:r w:rsidR="000178C1">
        <w:rPr>
          <w:rFonts w:ascii="Sylfaen" w:hAnsi="Sylfaen"/>
          <w:sz w:val="24"/>
          <w:szCs w:val="24"/>
          <w:lang w:val="hy-AM"/>
        </w:rPr>
        <w:t xml:space="preserve">իրականացման </w:t>
      </w:r>
      <w:r w:rsidR="006C3EFD" w:rsidRPr="00E402E0">
        <w:rPr>
          <w:rFonts w:ascii="Sylfaen" w:hAnsi="Sylfaen"/>
          <w:sz w:val="24"/>
          <w:szCs w:val="24"/>
          <w:lang w:val="hy-AM"/>
        </w:rPr>
        <w:t>արդյունքային ցուցանիշների կիսամյակային մոնիթորինգի վերաբերյալ։</w:t>
      </w:r>
      <w:r w:rsidR="006C3EFD" w:rsidRPr="00E402E0">
        <w:rPr>
          <w:rFonts w:ascii="Sylfaen" w:hAnsi="Sylfaen"/>
          <w:lang w:val="hy-AM"/>
        </w:rPr>
        <w:t xml:space="preserve"> </w:t>
      </w:r>
    </w:p>
    <w:p w14:paraId="7BD94599" w14:textId="5F219AD7" w:rsidR="006C3EFD" w:rsidRPr="00E402E0" w:rsidRDefault="006C3EFD" w:rsidP="006C3EFD">
      <w:pPr>
        <w:jc w:val="both"/>
        <w:rPr>
          <w:rFonts w:ascii="Sylfaen" w:hAnsi="Sylfaen"/>
          <w:color w:val="70AD47" w:themeColor="accent6"/>
          <w:sz w:val="24"/>
          <w:szCs w:val="24"/>
          <w:lang w:val="hy-AM"/>
        </w:rPr>
      </w:pPr>
    </w:p>
    <w:p w14:paraId="10BB89AC" w14:textId="77777777" w:rsidR="00DF1E36" w:rsidRPr="00E402E0" w:rsidRDefault="001B004A" w:rsidP="0015492B">
      <w:pPr>
        <w:pStyle w:val="1"/>
        <w:contextualSpacing/>
        <w:jc w:val="center"/>
        <w:rPr>
          <w:rFonts w:ascii="Sylfaen" w:hAnsi="Sylfaen" w:cs="Arial"/>
          <w:b/>
          <w:color w:val="auto"/>
          <w:sz w:val="28"/>
          <w:szCs w:val="28"/>
          <w:lang w:val="hy-AM"/>
        </w:rPr>
      </w:pPr>
      <w:r w:rsidRPr="00E402E0">
        <w:rPr>
          <w:color w:val="70AD47" w:themeColor="accent6"/>
          <w:lang w:val="hy-AM"/>
        </w:rPr>
        <w:br w:type="page"/>
      </w:r>
      <w:bookmarkStart w:id="2" w:name="_Toc522792374"/>
      <w:r w:rsidRPr="00E402E0">
        <w:rPr>
          <w:rFonts w:ascii="Sylfaen" w:hAnsi="Sylfaen" w:cs="Arial"/>
          <w:b/>
          <w:color w:val="auto"/>
          <w:sz w:val="28"/>
          <w:szCs w:val="28"/>
          <w:lang w:val="hy-AM"/>
        </w:rPr>
        <w:lastRenderedPageBreak/>
        <w:t xml:space="preserve">Համայնքի 2018թ. </w:t>
      </w:r>
      <w:r w:rsidR="00DF1E36" w:rsidRPr="00E402E0">
        <w:rPr>
          <w:rFonts w:ascii="Sylfaen" w:hAnsi="Sylfaen" w:cs="Arial"/>
          <w:b/>
          <w:color w:val="auto"/>
          <w:sz w:val="28"/>
          <w:szCs w:val="28"/>
          <w:lang w:val="hy-AM"/>
        </w:rPr>
        <w:t>ՏԱՊ-ի իրականացման վերլուծություն (ըստ ոլորտների),</w:t>
      </w:r>
      <w:bookmarkEnd w:id="2"/>
    </w:p>
    <w:p w14:paraId="059D572A" w14:textId="77777777" w:rsidR="001B004A" w:rsidRPr="00E402E0" w:rsidRDefault="001B004A">
      <w:pPr>
        <w:pStyle w:val="1"/>
        <w:contextualSpacing/>
        <w:jc w:val="center"/>
        <w:rPr>
          <w:rFonts w:ascii="Sylfaen" w:hAnsi="Sylfaen" w:cs="Arial"/>
          <w:b/>
          <w:color w:val="auto"/>
          <w:sz w:val="28"/>
          <w:szCs w:val="28"/>
          <w:lang w:val="hy-AM"/>
        </w:rPr>
      </w:pPr>
      <w:bookmarkStart w:id="3" w:name="_Toc522792375"/>
      <w:r w:rsidRPr="00E402E0">
        <w:rPr>
          <w:rFonts w:ascii="Sylfaen" w:hAnsi="Sylfaen" w:cs="Arial"/>
          <w:b/>
          <w:color w:val="auto"/>
          <w:sz w:val="28"/>
          <w:szCs w:val="28"/>
          <w:lang w:val="hy-AM"/>
        </w:rPr>
        <w:t>1-ին կիսամյակ</w:t>
      </w:r>
      <w:bookmarkEnd w:id="3"/>
    </w:p>
    <w:p w14:paraId="7B172F50" w14:textId="77777777" w:rsidR="00001232" w:rsidRPr="00E402E0" w:rsidRDefault="00001232" w:rsidP="00CA6750">
      <w:pPr>
        <w:ind w:firstLine="284"/>
        <w:contextualSpacing/>
        <w:jc w:val="both"/>
        <w:rPr>
          <w:rFonts w:ascii="Sylfaen" w:hAnsi="Sylfaen"/>
          <w:color w:val="70AD47" w:themeColor="accent6"/>
          <w:sz w:val="24"/>
          <w:szCs w:val="24"/>
          <w:lang w:val="hy-AM"/>
        </w:rPr>
      </w:pPr>
    </w:p>
    <w:p w14:paraId="6D4D4A8E" w14:textId="57798231" w:rsidR="002F06DE" w:rsidRPr="00BF1052" w:rsidRDefault="0022375C" w:rsidP="0022375C">
      <w:pPr>
        <w:ind w:firstLine="284"/>
        <w:contextualSpacing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BF1052">
        <w:rPr>
          <w:rFonts w:ascii="Sylfaen" w:hAnsi="Sylfaen"/>
          <w:color w:val="000000" w:themeColor="text1"/>
          <w:sz w:val="24"/>
          <w:szCs w:val="24"/>
          <w:lang w:val="hy-AM"/>
        </w:rPr>
        <w:t>20</w:t>
      </w:r>
      <w:r w:rsidR="006F00FA" w:rsidRPr="00BF1052">
        <w:rPr>
          <w:rFonts w:ascii="Sylfaen" w:hAnsi="Sylfaen"/>
          <w:color w:val="000000" w:themeColor="text1"/>
          <w:sz w:val="24"/>
          <w:szCs w:val="24"/>
          <w:lang w:val="hy-AM"/>
        </w:rPr>
        <w:t>18</w:t>
      </w:r>
      <w:r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թ. առաջին </w:t>
      </w:r>
      <w:r w:rsidR="006F00FA" w:rsidRPr="00BF1052">
        <w:rPr>
          <w:rFonts w:ascii="Sylfaen" w:hAnsi="Sylfaen"/>
          <w:color w:val="000000" w:themeColor="text1"/>
          <w:sz w:val="24"/>
          <w:szCs w:val="24"/>
          <w:lang w:val="hy-AM"/>
        </w:rPr>
        <w:t>կիսամյակում</w:t>
      </w:r>
      <w:r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  <w:r w:rsidR="006F00FA" w:rsidRPr="00BF1052">
        <w:rPr>
          <w:rFonts w:ascii="Sylfaen" w:hAnsi="Sylfaen"/>
          <w:color w:val="000000" w:themeColor="text1"/>
          <w:sz w:val="24"/>
          <w:szCs w:val="24"/>
          <w:lang w:val="hy-AM"/>
        </w:rPr>
        <w:t>համայնքի</w:t>
      </w:r>
      <w:r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եկամուտների </w:t>
      </w:r>
      <w:r w:rsidR="006F00FA" w:rsidRPr="00BF1052">
        <w:rPr>
          <w:rFonts w:ascii="Sylfaen" w:hAnsi="Sylfaen"/>
          <w:color w:val="000000" w:themeColor="text1"/>
          <w:sz w:val="24"/>
          <w:szCs w:val="24"/>
          <w:lang w:val="hy-AM"/>
        </w:rPr>
        <w:t>հավաքագրումը</w:t>
      </w:r>
      <w:r w:rsidR="009B431F"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տարեկան պլանի նկատմամբ</w:t>
      </w:r>
      <w:r w:rsidR="006F00FA"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  <w:r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կատարվել է </w:t>
      </w:r>
      <w:r w:rsidR="006F00FA" w:rsidRPr="00BF1052">
        <w:rPr>
          <w:rFonts w:ascii="Sylfaen" w:hAnsi="Sylfaen"/>
          <w:color w:val="000000" w:themeColor="text1"/>
          <w:sz w:val="24"/>
          <w:szCs w:val="24"/>
          <w:lang w:val="hy-AM"/>
        </w:rPr>
        <w:t>4</w:t>
      </w:r>
      <w:r w:rsidR="00B552D2" w:rsidRPr="00BF1052">
        <w:rPr>
          <w:rFonts w:ascii="Sylfaen" w:hAnsi="Sylfaen"/>
          <w:color w:val="000000" w:themeColor="text1"/>
          <w:sz w:val="24"/>
          <w:szCs w:val="24"/>
          <w:lang w:val="hy-AM"/>
        </w:rPr>
        <w:t>4</w:t>
      </w:r>
      <w:r w:rsidR="006F00FA" w:rsidRPr="00BF1052">
        <w:rPr>
          <w:rFonts w:ascii="Sylfaen" w:hAnsi="Sylfaen"/>
          <w:color w:val="000000" w:themeColor="text1"/>
          <w:sz w:val="24"/>
          <w:szCs w:val="24"/>
          <w:lang w:val="hy-AM"/>
        </w:rPr>
        <w:t>.</w:t>
      </w:r>
      <w:r w:rsidR="00B552D2" w:rsidRPr="00BF1052">
        <w:rPr>
          <w:rFonts w:ascii="Sylfaen" w:hAnsi="Sylfaen"/>
          <w:color w:val="000000" w:themeColor="text1"/>
          <w:sz w:val="24"/>
          <w:szCs w:val="24"/>
          <w:lang w:val="hy-AM"/>
        </w:rPr>
        <w:t>7</w:t>
      </w:r>
      <w:r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  <w:r w:rsidR="006F00FA" w:rsidRPr="00BF1052">
        <w:rPr>
          <w:rFonts w:ascii="Sylfaen" w:hAnsi="Sylfaen"/>
          <w:color w:val="000000" w:themeColor="text1"/>
          <w:sz w:val="24"/>
          <w:szCs w:val="24"/>
          <w:lang w:val="hy-AM"/>
        </w:rPr>
        <w:t>%-</w:t>
      </w:r>
      <w:r w:rsidR="009B431F"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ով (Աղյուսակ 1), </w:t>
      </w:r>
      <w:r w:rsidR="00665AFB"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որը սակայն կազմում է կիսամյակային պլանի </w:t>
      </w:r>
      <w:r w:rsidR="00B552D2" w:rsidRPr="00BF1052">
        <w:rPr>
          <w:rFonts w:ascii="Sylfaen" w:hAnsi="Sylfaen"/>
          <w:color w:val="000000" w:themeColor="text1"/>
          <w:sz w:val="24"/>
          <w:szCs w:val="24"/>
          <w:lang w:val="hy-AM"/>
        </w:rPr>
        <w:t>99.</w:t>
      </w:r>
      <w:r w:rsidR="009356F7" w:rsidRPr="00BF1052">
        <w:rPr>
          <w:rFonts w:ascii="Sylfaen" w:hAnsi="Sylfaen"/>
          <w:color w:val="000000" w:themeColor="text1"/>
          <w:sz w:val="24"/>
          <w:szCs w:val="24"/>
          <w:lang w:val="hy-AM"/>
        </w:rPr>
        <w:t>0</w:t>
      </w:r>
      <w:r w:rsidR="00665AFB"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%-։ </w:t>
      </w:r>
      <w:r w:rsidR="009B431F" w:rsidRPr="00BF1052">
        <w:rPr>
          <w:rFonts w:ascii="Sylfaen" w:hAnsi="Sylfaen"/>
          <w:color w:val="000000" w:themeColor="text1"/>
          <w:sz w:val="24"/>
          <w:szCs w:val="24"/>
          <w:u w:val="single"/>
          <w:lang w:val="hy-AM"/>
        </w:rPr>
        <w:t xml:space="preserve">ինչն իր հերթին խոչընդոտ է հանդիսացել ՏԱՊ-ով նախատեսված ծրագրերի </w:t>
      </w:r>
      <w:r w:rsidR="00771D00" w:rsidRPr="00BF1052">
        <w:rPr>
          <w:rFonts w:ascii="Sylfaen" w:hAnsi="Sylfaen"/>
          <w:color w:val="000000" w:themeColor="text1"/>
          <w:sz w:val="24"/>
          <w:szCs w:val="24"/>
          <w:u w:val="single"/>
          <w:lang w:val="hy-AM"/>
        </w:rPr>
        <w:t xml:space="preserve">ամբողջական </w:t>
      </w:r>
      <w:r w:rsidR="009B431F" w:rsidRPr="00BF1052">
        <w:rPr>
          <w:rFonts w:ascii="Sylfaen" w:hAnsi="Sylfaen"/>
          <w:color w:val="000000" w:themeColor="text1"/>
          <w:sz w:val="24"/>
          <w:szCs w:val="24"/>
          <w:u w:val="single"/>
          <w:lang w:val="hy-AM"/>
        </w:rPr>
        <w:t>իրականացման համար</w:t>
      </w:r>
      <w:r w:rsidRPr="00BF1052">
        <w:rPr>
          <w:rFonts w:ascii="Sylfaen" w:hAnsi="Sylfaen"/>
          <w:color w:val="000000" w:themeColor="text1"/>
          <w:sz w:val="24"/>
          <w:szCs w:val="24"/>
          <w:u w:val="single"/>
          <w:lang w:val="hy-AM"/>
        </w:rPr>
        <w:t>:</w:t>
      </w:r>
      <w:r w:rsidR="009B431F" w:rsidRPr="00BF1052">
        <w:rPr>
          <w:rStyle w:val="ae"/>
          <w:rFonts w:ascii="Sylfaen" w:hAnsi="Sylfaen"/>
          <w:color w:val="000000" w:themeColor="text1"/>
          <w:sz w:val="24"/>
          <w:szCs w:val="24"/>
          <w:u w:val="single"/>
          <w:lang w:val="hy-AM"/>
        </w:rPr>
        <w:footnoteReference w:id="1"/>
      </w:r>
      <w:r w:rsidR="009B431F" w:rsidRPr="00BF1052">
        <w:rPr>
          <w:rFonts w:ascii="Sylfaen" w:hAnsi="Sylfaen"/>
          <w:color w:val="000000" w:themeColor="text1"/>
          <w:sz w:val="24"/>
          <w:szCs w:val="24"/>
          <w:u w:val="single"/>
          <w:lang w:val="hy-AM"/>
        </w:rPr>
        <w:t xml:space="preserve"> </w:t>
      </w:r>
      <w:r w:rsidR="00B552D2" w:rsidRPr="00BF1052">
        <w:rPr>
          <w:rFonts w:ascii="Sylfaen" w:hAnsi="Sylfaen"/>
          <w:color w:val="000000" w:themeColor="text1"/>
          <w:sz w:val="24"/>
          <w:szCs w:val="24"/>
          <w:lang w:val="hy-AM"/>
        </w:rPr>
        <w:t>Ըստ բնակավայրերի եկամուտները կիսամյակի կտրվածքով</w:t>
      </w:r>
      <w:r w:rsidR="009356F7" w:rsidRPr="00BF1052">
        <w:rPr>
          <w:rFonts w:ascii="Sylfaen" w:hAnsi="Sylfaen"/>
          <w:color w:val="000000" w:themeColor="text1"/>
          <w:sz w:val="24"/>
          <w:szCs w:val="24"/>
          <w:lang w:val="hy-AM"/>
        </w:rPr>
        <w:t>, բացի գույքահարկից,</w:t>
      </w:r>
      <w:r w:rsidR="00B552D2"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կատարվել են ամբողջությամբ:</w:t>
      </w:r>
    </w:p>
    <w:p w14:paraId="4F3DB9D6" w14:textId="77777777" w:rsidR="0055643C" w:rsidRPr="00665AFB" w:rsidRDefault="0055643C" w:rsidP="0022375C">
      <w:pPr>
        <w:ind w:firstLine="284"/>
        <w:contextualSpacing/>
        <w:jc w:val="both"/>
        <w:rPr>
          <w:rFonts w:ascii="Sylfaen" w:eastAsia="Calibri" w:hAnsi="Sylfaen" w:cs="Sylfaen"/>
          <w:b/>
          <w:sz w:val="16"/>
          <w:szCs w:val="16"/>
          <w:u w:val="single"/>
          <w:lang w:val="hy-AM"/>
        </w:rPr>
      </w:pPr>
    </w:p>
    <w:p w14:paraId="323EF5EA" w14:textId="42399917" w:rsidR="002F06DE" w:rsidRPr="002F06DE" w:rsidRDefault="002F06DE" w:rsidP="002F06DE">
      <w:pPr>
        <w:ind w:firstLine="284"/>
        <w:contextualSpacing/>
        <w:rPr>
          <w:rFonts w:ascii="Sylfaen" w:eastAsia="Calibri" w:hAnsi="Sylfaen" w:cs="Sylfaen"/>
          <w:b/>
          <w:sz w:val="24"/>
          <w:szCs w:val="24"/>
          <w:lang w:val="hy-AM"/>
        </w:rPr>
      </w:pPr>
      <w:r>
        <w:rPr>
          <w:rFonts w:ascii="Sylfaen" w:eastAsia="Calibri" w:hAnsi="Sylfaen" w:cs="Sylfaen"/>
          <w:b/>
          <w:sz w:val="24"/>
          <w:szCs w:val="24"/>
          <w:lang w:val="hy-AM"/>
        </w:rPr>
        <w:t xml:space="preserve">Աղյուսակ 1. </w:t>
      </w:r>
      <w:r w:rsidRPr="002F06DE">
        <w:rPr>
          <w:rFonts w:ascii="Sylfaen" w:eastAsia="Calibri" w:hAnsi="Sylfaen" w:cs="Sylfaen"/>
          <w:b/>
          <w:sz w:val="24"/>
          <w:szCs w:val="24"/>
          <w:lang w:val="hy-AM"/>
        </w:rPr>
        <w:t>Համայնքի 2018թ. բյուջեի մուտքերի կատարումը, 1-ին կիսամյակ</w:t>
      </w:r>
    </w:p>
    <w:p w14:paraId="346CEFF8" w14:textId="62637EE4" w:rsidR="002F06DE" w:rsidRPr="002F06DE" w:rsidRDefault="002F06DE" w:rsidP="002F06DE">
      <w:pPr>
        <w:spacing w:after="0" w:line="240" w:lineRule="auto"/>
        <w:jc w:val="right"/>
        <w:rPr>
          <w:rFonts w:ascii="Sylfaen" w:eastAsia="Times New Roman" w:hAnsi="Sylfaen" w:cs="Times New Roman"/>
          <w:b/>
          <w:sz w:val="20"/>
          <w:szCs w:val="20"/>
          <w:lang w:val="hy-AM"/>
        </w:rPr>
      </w:pPr>
      <w:r w:rsidRPr="00FC310B">
        <w:rPr>
          <w:rFonts w:ascii="Sylfaen" w:eastAsia="Times New Roman" w:hAnsi="Sylfaen" w:cs="Times New Roman"/>
          <w:b/>
          <w:color w:val="385623" w:themeColor="accent6" w:themeShade="80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         </w:t>
      </w:r>
      <w:r w:rsidRPr="002F06DE">
        <w:rPr>
          <w:rFonts w:ascii="Sylfaen" w:eastAsia="Times New Roman" w:hAnsi="Sylfaen" w:cs="Times New Roman"/>
          <w:b/>
          <w:sz w:val="20"/>
          <w:szCs w:val="20"/>
          <w:lang w:val="hy-AM"/>
        </w:rPr>
        <w:t>(հազար դրամ)</w:t>
      </w:r>
    </w:p>
    <w:tbl>
      <w:tblPr>
        <w:tblW w:w="1090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4820"/>
        <w:gridCol w:w="1134"/>
        <w:gridCol w:w="992"/>
        <w:gridCol w:w="1134"/>
        <w:gridCol w:w="1134"/>
        <w:gridCol w:w="1134"/>
      </w:tblGrid>
      <w:tr w:rsidR="009356F7" w:rsidRPr="00BF1052" w14:paraId="2F48A902" w14:textId="5944F62E" w:rsidTr="009356F7">
        <w:trPr>
          <w:cantSplit/>
          <w:trHeight w:val="2354"/>
          <w:jc w:val="center"/>
        </w:trPr>
        <w:tc>
          <w:tcPr>
            <w:tcW w:w="559" w:type="dxa"/>
            <w:shd w:val="clear" w:color="auto" w:fill="D9E2F3" w:themeFill="accent5" w:themeFillTint="33"/>
            <w:vAlign w:val="center"/>
          </w:tcPr>
          <w:p w14:paraId="523ECE64" w14:textId="77777777" w:rsidR="009356F7" w:rsidRPr="002F06DE" w:rsidRDefault="009356F7" w:rsidP="00D87BC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hy-AM" w:eastAsia="ru-RU"/>
              </w:rPr>
            </w:pPr>
            <w:r w:rsidRPr="002F06DE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hy-AM" w:eastAsia="ru-RU"/>
              </w:rPr>
              <w:t>Հ</w:t>
            </w:r>
            <w:r w:rsidRPr="002F06DE"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hy-AM" w:eastAsia="ru-RU"/>
              </w:rPr>
              <w:t>/</w:t>
            </w:r>
            <w:r w:rsidRPr="002F06DE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hy-AM" w:eastAsia="ru-RU"/>
              </w:rPr>
              <w:t>հ</w:t>
            </w:r>
          </w:p>
        </w:tc>
        <w:tc>
          <w:tcPr>
            <w:tcW w:w="4820" w:type="dxa"/>
            <w:shd w:val="clear" w:color="auto" w:fill="D9E2F3" w:themeFill="accent5" w:themeFillTint="33"/>
            <w:vAlign w:val="center"/>
          </w:tcPr>
          <w:p w14:paraId="4E80AF3D" w14:textId="77777777" w:rsidR="009356F7" w:rsidRPr="002F06DE" w:rsidRDefault="009356F7" w:rsidP="002F06DE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hy-AM" w:eastAsia="ru-RU"/>
              </w:rPr>
            </w:pPr>
            <w:r w:rsidRPr="002F06DE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hy-AM" w:eastAsia="ru-RU"/>
              </w:rPr>
              <w:t>ՄՈՒՏՔԻ</w:t>
            </w:r>
            <w:r w:rsidRPr="002F06DE"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hy-AM" w:eastAsia="ru-RU"/>
              </w:rPr>
              <w:t xml:space="preserve">  </w:t>
            </w:r>
            <w:r w:rsidRPr="002F06DE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hy-AM" w:eastAsia="ru-RU"/>
              </w:rPr>
              <w:t>ԱՆՎԱՆՈՒՄԸ</w:t>
            </w:r>
          </w:p>
        </w:tc>
        <w:tc>
          <w:tcPr>
            <w:tcW w:w="1134" w:type="dxa"/>
            <w:shd w:val="clear" w:color="auto" w:fill="D9E2F3" w:themeFill="accent5" w:themeFillTint="33"/>
            <w:textDirection w:val="btLr"/>
            <w:vAlign w:val="center"/>
          </w:tcPr>
          <w:p w14:paraId="39CF99FE" w14:textId="77777777" w:rsidR="009356F7" w:rsidRPr="002F06DE" w:rsidRDefault="009356F7" w:rsidP="002F06DE">
            <w:pPr>
              <w:spacing w:after="0" w:line="240" w:lineRule="auto"/>
              <w:ind w:left="113" w:right="113"/>
              <w:jc w:val="center"/>
              <w:rPr>
                <w:rFonts w:ascii="Sylfaen" w:eastAsia="Times New Roman" w:hAnsi="Sylfaen" w:cs="Arial"/>
                <w:b/>
                <w:bCs/>
                <w:color w:val="385623" w:themeColor="accent6" w:themeShade="80"/>
                <w:sz w:val="20"/>
                <w:szCs w:val="20"/>
                <w:lang w:val="hy-AM" w:eastAsia="ru-RU"/>
              </w:rPr>
            </w:pPr>
            <w:r w:rsidRPr="002F06D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2018թ. տարեկան նախատեսված, հազ. դրամ</w:t>
            </w:r>
          </w:p>
        </w:tc>
        <w:tc>
          <w:tcPr>
            <w:tcW w:w="992" w:type="dxa"/>
            <w:shd w:val="clear" w:color="auto" w:fill="D9E2F3" w:themeFill="accent5" w:themeFillTint="33"/>
            <w:textDirection w:val="btLr"/>
          </w:tcPr>
          <w:p w14:paraId="37EEBA81" w14:textId="0B77D7EE" w:rsidR="009356F7" w:rsidRPr="002F06DE" w:rsidRDefault="009356F7" w:rsidP="004931A6">
            <w:pPr>
              <w:spacing w:after="0" w:line="240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 xml:space="preserve">2018թ.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կիսամյակով</w:t>
            </w:r>
            <w:r w:rsidRPr="002F06D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 xml:space="preserve"> նախատեսված, հազ. դրամ</w:t>
            </w:r>
          </w:p>
        </w:tc>
        <w:tc>
          <w:tcPr>
            <w:tcW w:w="1134" w:type="dxa"/>
            <w:shd w:val="clear" w:color="auto" w:fill="D9E2F3" w:themeFill="accent5" w:themeFillTint="33"/>
            <w:textDirection w:val="btLr"/>
            <w:vAlign w:val="center"/>
          </w:tcPr>
          <w:p w14:paraId="6C536F26" w14:textId="56B6A542" w:rsidR="009356F7" w:rsidRPr="002F06DE" w:rsidRDefault="009356F7" w:rsidP="002F06DE">
            <w:pPr>
              <w:spacing w:after="0" w:line="240" w:lineRule="auto"/>
              <w:ind w:left="113" w:right="113"/>
              <w:jc w:val="center"/>
              <w:rPr>
                <w:rFonts w:ascii="Sylfaen" w:eastAsia="Times New Roman" w:hAnsi="Sylfaen" w:cs="Arial"/>
                <w:b/>
                <w:bCs/>
                <w:color w:val="385623" w:themeColor="accent6" w:themeShade="80"/>
                <w:sz w:val="20"/>
                <w:szCs w:val="20"/>
                <w:lang w:val="hy-AM" w:eastAsia="ru-RU"/>
              </w:rPr>
            </w:pPr>
            <w:r w:rsidRPr="002F06D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2018թ. 1-ին կիսամյակի փաստացի, հազ. դրամ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E2F3" w:themeFill="accent5" w:themeFillTint="33"/>
            <w:textDirection w:val="btLr"/>
            <w:vAlign w:val="center"/>
          </w:tcPr>
          <w:p w14:paraId="57DC08C1" w14:textId="77777777" w:rsidR="009356F7" w:rsidRPr="002F06DE" w:rsidRDefault="009356F7" w:rsidP="002F06DE">
            <w:pPr>
              <w:spacing w:after="0" w:line="240" w:lineRule="auto"/>
              <w:ind w:left="113" w:right="113"/>
              <w:jc w:val="center"/>
              <w:rPr>
                <w:rFonts w:ascii="Sylfaen" w:eastAsia="Times New Roman" w:hAnsi="Sylfaen" w:cs="Arial"/>
                <w:b/>
                <w:bCs/>
                <w:color w:val="385623" w:themeColor="accent6" w:themeShade="80"/>
                <w:sz w:val="20"/>
                <w:szCs w:val="20"/>
                <w:lang w:val="hy-AM" w:eastAsia="ru-RU"/>
              </w:rPr>
            </w:pPr>
            <w:r w:rsidRPr="002F06D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2018թ. 1-ին կիսամյակի կատարողական, % (տարեկան պլանի նկատմամբ)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E2F3" w:themeFill="accent5" w:themeFillTint="33"/>
            <w:textDirection w:val="btLr"/>
          </w:tcPr>
          <w:p w14:paraId="45A529E3" w14:textId="4176CE2C" w:rsidR="009356F7" w:rsidRPr="002F06DE" w:rsidRDefault="009356F7" w:rsidP="009356F7">
            <w:pPr>
              <w:spacing w:after="0" w:line="240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2018թ. 1-ին կիսամյակի կատարողական, % (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կիսամյակի</w:t>
            </w:r>
            <w:r w:rsidRPr="002F06D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 xml:space="preserve"> պլանի նկատմամբ)</w:t>
            </w:r>
          </w:p>
        </w:tc>
      </w:tr>
      <w:tr w:rsidR="007F214D" w:rsidRPr="00F0151C" w14:paraId="4A8F9282" w14:textId="77777777" w:rsidTr="007F214D">
        <w:trPr>
          <w:cantSplit/>
          <w:trHeight w:val="388"/>
          <w:jc w:val="center"/>
        </w:trPr>
        <w:tc>
          <w:tcPr>
            <w:tcW w:w="559" w:type="dxa"/>
            <w:shd w:val="clear" w:color="auto" w:fill="auto"/>
            <w:vAlign w:val="center"/>
          </w:tcPr>
          <w:p w14:paraId="624F6CBD" w14:textId="77777777" w:rsidR="007F214D" w:rsidRPr="002F06DE" w:rsidRDefault="007F214D" w:rsidP="00D87BC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hy-AM" w:eastAsia="ru-R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1C0B6B33" w14:textId="66189233" w:rsidR="007F214D" w:rsidRPr="002F06DE" w:rsidRDefault="007F214D" w:rsidP="002F06D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hy-AM" w:eastAsia="ru-RU"/>
              </w:rPr>
              <w:t>Ընդամենը մուտքեր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1C4383" w14:textId="34289B7F" w:rsidR="007F214D" w:rsidRPr="002F06DE" w:rsidRDefault="007F214D" w:rsidP="007F21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156139,6</w:t>
            </w:r>
          </w:p>
        </w:tc>
        <w:tc>
          <w:tcPr>
            <w:tcW w:w="992" w:type="dxa"/>
            <w:shd w:val="clear" w:color="auto" w:fill="auto"/>
          </w:tcPr>
          <w:p w14:paraId="4056FD70" w14:textId="0DCD006F" w:rsidR="007F214D" w:rsidRPr="002F06DE" w:rsidRDefault="007F214D" w:rsidP="007F21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77826,7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458D79" w14:textId="64C91800" w:rsidR="007F214D" w:rsidRPr="002F06DE" w:rsidRDefault="007F214D" w:rsidP="007F21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77206,9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51485A" w14:textId="33E793A2" w:rsidR="007F214D" w:rsidRPr="002F06DE" w:rsidRDefault="007F214D" w:rsidP="007F21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49,4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58518607" w14:textId="27491272" w:rsidR="007F214D" w:rsidRPr="002F06DE" w:rsidRDefault="007F214D" w:rsidP="007F21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99,2</w:t>
            </w:r>
          </w:p>
        </w:tc>
      </w:tr>
      <w:tr w:rsidR="009356F7" w:rsidRPr="002F06DE" w14:paraId="2B8DE9A2" w14:textId="6C44C7DF" w:rsidTr="009356F7">
        <w:trPr>
          <w:trHeight w:val="71"/>
          <w:jc w:val="center"/>
        </w:trPr>
        <w:tc>
          <w:tcPr>
            <w:tcW w:w="559" w:type="dxa"/>
            <w:vAlign w:val="center"/>
          </w:tcPr>
          <w:p w14:paraId="5E41F5B5" w14:textId="77777777" w:rsidR="009356F7" w:rsidRPr="00BF1052" w:rsidRDefault="009356F7" w:rsidP="00D87BC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Ա</w:t>
            </w:r>
          </w:p>
        </w:tc>
        <w:tc>
          <w:tcPr>
            <w:tcW w:w="4820" w:type="dxa"/>
            <w:vAlign w:val="center"/>
          </w:tcPr>
          <w:p w14:paraId="237C1592" w14:textId="77777777" w:rsidR="009356F7" w:rsidRPr="00BF1052" w:rsidRDefault="009356F7" w:rsidP="002F06DE">
            <w:pPr>
              <w:spacing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  <w:t>Ընդամենը եկամուտներ (1+2+3+4+5)</w:t>
            </w:r>
          </w:p>
        </w:tc>
        <w:tc>
          <w:tcPr>
            <w:tcW w:w="1134" w:type="dxa"/>
          </w:tcPr>
          <w:p w14:paraId="6A543C55" w14:textId="76E04DEB" w:rsidR="009356F7" w:rsidRPr="00BF1052" w:rsidRDefault="009356F7" w:rsidP="009356F7">
            <w:pPr>
              <w:spacing w:after="0" w:line="240" w:lineRule="auto"/>
              <w:jc w:val="right"/>
              <w:rPr>
                <w:rFonts w:ascii="Sylfaen" w:hAnsi="Sylfaen" w:cs="Sylfaen"/>
                <w:b/>
                <w:sz w:val="20"/>
                <w:szCs w:val="20"/>
              </w:rPr>
            </w:pPr>
            <w:r w:rsidRPr="00BF1052">
              <w:rPr>
                <w:rFonts w:ascii="Sylfaen" w:hAnsi="Sylfaen" w:cs="Sylfaen"/>
                <w:b/>
                <w:sz w:val="20"/>
                <w:szCs w:val="20"/>
              </w:rPr>
              <w:t>14</w:t>
            </w:r>
            <w:r w:rsidRPr="00BF1052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2000</w:t>
            </w:r>
            <w:r w:rsidRPr="00BF1052">
              <w:rPr>
                <w:rFonts w:ascii="Sylfaen" w:hAnsi="Sylfaen" w:cs="Sylfaen"/>
                <w:b/>
                <w:sz w:val="20"/>
                <w:szCs w:val="20"/>
              </w:rPr>
              <w:t>.0</w:t>
            </w:r>
          </w:p>
        </w:tc>
        <w:tc>
          <w:tcPr>
            <w:tcW w:w="992" w:type="dxa"/>
          </w:tcPr>
          <w:p w14:paraId="2D23A2EB" w14:textId="6F7923BE" w:rsidR="009356F7" w:rsidRPr="00BF1052" w:rsidRDefault="009356F7" w:rsidP="002F06DE">
            <w:pPr>
              <w:spacing w:after="0" w:line="240" w:lineRule="auto"/>
              <w:jc w:val="right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 w:rsidRPr="00BF1052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63687,1</w:t>
            </w:r>
          </w:p>
        </w:tc>
        <w:tc>
          <w:tcPr>
            <w:tcW w:w="1134" w:type="dxa"/>
          </w:tcPr>
          <w:p w14:paraId="3C9B6EDB" w14:textId="5C75C56C" w:rsidR="009356F7" w:rsidRPr="00BF1052" w:rsidRDefault="009356F7" w:rsidP="002F06DE">
            <w:pPr>
              <w:spacing w:after="0" w:line="240" w:lineRule="auto"/>
              <w:jc w:val="right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 w:rsidRPr="00BF1052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63067.3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1F8A991" w14:textId="4BA4EAA5" w:rsidR="009356F7" w:rsidRPr="00BF1052" w:rsidRDefault="009356F7" w:rsidP="009356F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 w:rsidRPr="00BF1052">
              <w:rPr>
                <w:rFonts w:ascii="Sylfaen" w:hAnsi="Sylfaen" w:cs="Sylfaen"/>
                <w:b/>
                <w:sz w:val="20"/>
                <w:szCs w:val="20"/>
              </w:rPr>
              <w:t>44.</w:t>
            </w:r>
            <w:r w:rsidRPr="00BF1052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5B4B11F" w14:textId="33EDDB54" w:rsidR="009356F7" w:rsidRPr="00BF1052" w:rsidRDefault="009356F7" w:rsidP="009356F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 w:rsidRPr="00BF1052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99,0</w:t>
            </w:r>
          </w:p>
        </w:tc>
      </w:tr>
      <w:tr w:rsidR="009356F7" w:rsidRPr="002F06DE" w14:paraId="2F1CD598" w14:textId="1FFBB686" w:rsidTr="009356F7">
        <w:trPr>
          <w:trHeight w:val="71"/>
          <w:jc w:val="center"/>
        </w:trPr>
        <w:tc>
          <w:tcPr>
            <w:tcW w:w="559" w:type="dxa"/>
            <w:vAlign w:val="center"/>
          </w:tcPr>
          <w:p w14:paraId="7E48AA0A" w14:textId="77777777" w:rsidR="009356F7" w:rsidRPr="002F06DE" w:rsidRDefault="009356F7" w:rsidP="00D87BCF">
            <w:pPr>
              <w:numPr>
                <w:ilvl w:val="0"/>
                <w:numId w:val="15"/>
              </w:numPr>
              <w:spacing w:after="0" w:line="240" w:lineRule="auto"/>
              <w:ind w:left="22" w:hanging="22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</w:p>
        </w:tc>
        <w:tc>
          <w:tcPr>
            <w:tcW w:w="4820" w:type="dxa"/>
            <w:vAlign w:val="center"/>
          </w:tcPr>
          <w:p w14:paraId="44B038B2" w14:textId="77777777" w:rsidR="009356F7" w:rsidRPr="002F06DE" w:rsidRDefault="009356F7" w:rsidP="002F06DE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2F06DE">
              <w:rPr>
                <w:rFonts w:ascii="Sylfaen" w:hAnsi="Sylfaen" w:cs="Sylfaen"/>
                <w:sz w:val="20"/>
                <w:szCs w:val="20"/>
                <w:lang w:val="hy-AM"/>
              </w:rPr>
              <w:t>Հողի</w:t>
            </w:r>
            <w:r w:rsidRPr="002F06DE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2F06DE">
              <w:rPr>
                <w:rFonts w:ascii="Sylfaen" w:hAnsi="Sylfaen" w:cs="Sylfaen"/>
                <w:sz w:val="20"/>
                <w:szCs w:val="20"/>
                <w:lang w:val="hy-AM"/>
              </w:rPr>
              <w:t>հարկ</w:t>
            </w:r>
            <w:r w:rsidRPr="002F06DE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14:paraId="377BD044" w14:textId="23E513C9" w:rsidR="009356F7" w:rsidRPr="00B552D2" w:rsidRDefault="009356F7" w:rsidP="002F06DE">
            <w:pPr>
              <w:spacing w:after="0" w:line="240" w:lineRule="auto"/>
              <w:jc w:val="right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20486.0</w:t>
            </w:r>
          </w:p>
        </w:tc>
        <w:tc>
          <w:tcPr>
            <w:tcW w:w="992" w:type="dxa"/>
          </w:tcPr>
          <w:p w14:paraId="372A5BE4" w14:textId="0A0EF88A" w:rsidR="009356F7" w:rsidRPr="002F06DE" w:rsidRDefault="009356F7" w:rsidP="002F06DE">
            <w:pPr>
              <w:spacing w:after="0" w:line="240" w:lineRule="auto"/>
              <w:jc w:val="right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8194,4</w:t>
            </w:r>
          </w:p>
        </w:tc>
        <w:tc>
          <w:tcPr>
            <w:tcW w:w="1134" w:type="dxa"/>
          </w:tcPr>
          <w:p w14:paraId="23F1A51C" w14:textId="4B2DCD50" w:rsidR="009356F7" w:rsidRPr="002F06DE" w:rsidRDefault="009356F7" w:rsidP="002F06DE">
            <w:pPr>
              <w:spacing w:after="0" w:line="240" w:lineRule="auto"/>
              <w:jc w:val="right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2F06DE">
              <w:rPr>
                <w:rFonts w:ascii="Sylfaen" w:hAnsi="Sylfaen" w:cs="Sylfaen"/>
                <w:sz w:val="20"/>
                <w:szCs w:val="20"/>
                <w:lang w:val="hy-AM"/>
              </w:rPr>
              <w:t>7952.8</w:t>
            </w:r>
          </w:p>
        </w:tc>
        <w:tc>
          <w:tcPr>
            <w:tcW w:w="1134" w:type="dxa"/>
          </w:tcPr>
          <w:p w14:paraId="0857E5F0" w14:textId="2F1D9931" w:rsidR="009356F7" w:rsidRPr="00B552D2" w:rsidRDefault="009356F7" w:rsidP="002F06D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38.8</w:t>
            </w:r>
          </w:p>
        </w:tc>
        <w:tc>
          <w:tcPr>
            <w:tcW w:w="1134" w:type="dxa"/>
          </w:tcPr>
          <w:p w14:paraId="1695F85E" w14:textId="66A237EC" w:rsidR="009356F7" w:rsidRPr="009356F7" w:rsidRDefault="009356F7" w:rsidP="009356F7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97,1</w:t>
            </w:r>
          </w:p>
        </w:tc>
      </w:tr>
      <w:tr w:rsidR="009356F7" w:rsidRPr="002F06DE" w14:paraId="00F5A43D" w14:textId="1265DEC8" w:rsidTr="009356F7">
        <w:trPr>
          <w:trHeight w:val="71"/>
          <w:jc w:val="center"/>
        </w:trPr>
        <w:tc>
          <w:tcPr>
            <w:tcW w:w="559" w:type="dxa"/>
            <w:vAlign w:val="center"/>
          </w:tcPr>
          <w:p w14:paraId="003B04E9" w14:textId="77777777" w:rsidR="009356F7" w:rsidRPr="002F06DE" w:rsidRDefault="009356F7" w:rsidP="00D87BCF">
            <w:pPr>
              <w:numPr>
                <w:ilvl w:val="0"/>
                <w:numId w:val="15"/>
              </w:numPr>
              <w:spacing w:after="0" w:line="240" w:lineRule="auto"/>
              <w:ind w:left="22" w:hanging="22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</w:p>
        </w:tc>
        <w:tc>
          <w:tcPr>
            <w:tcW w:w="4820" w:type="dxa"/>
            <w:vAlign w:val="center"/>
          </w:tcPr>
          <w:p w14:paraId="73380634" w14:textId="77777777" w:rsidR="009356F7" w:rsidRPr="002F06DE" w:rsidRDefault="009356F7" w:rsidP="002F06DE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  <w:lang w:val="hy-AM"/>
              </w:rPr>
            </w:pPr>
            <w:r w:rsidRPr="002F06DE">
              <w:rPr>
                <w:rFonts w:ascii="Sylfaen" w:hAnsi="Sylfaen" w:cs="Sylfaen"/>
                <w:sz w:val="20"/>
                <w:szCs w:val="20"/>
                <w:lang w:val="hy-AM"/>
              </w:rPr>
              <w:t>Գույքահարկ</w:t>
            </w:r>
          </w:p>
        </w:tc>
        <w:tc>
          <w:tcPr>
            <w:tcW w:w="1134" w:type="dxa"/>
          </w:tcPr>
          <w:p w14:paraId="4752F57F" w14:textId="4C2D216F" w:rsidR="009356F7" w:rsidRPr="00B552D2" w:rsidRDefault="009356F7" w:rsidP="002F06DE">
            <w:pPr>
              <w:spacing w:after="0" w:line="240" w:lineRule="auto"/>
              <w:jc w:val="right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11759.9</w:t>
            </w:r>
          </w:p>
        </w:tc>
        <w:tc>
          <w:tcPr>
            <w:tcW w:w="992" w:type="dxa"/>
          </w:tcPr>
          <w:p w14:paraId="6F6602C0" w14:textId="46901ECA" w:rsidR="009356F7" w:rsidRPr="002F06DE" w:rsidRDefault="009356F7" w:rsidP="002F06DE">
            <w:pPr>
              <w:spacing w:after="0" w:line="240" w:lineRule="auto"/>
              <w:jc w:val="right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4911,0</w:t>
            </w:r>
          </w:p>
        </w:tc>
        <w:tc>
          <w:tcPr>
            <w:tcW w:w="1134" w:type="dxa"/>
          </w:tcPr>
          <w:p w14:paraId="54A0F40F" w14:textId="6F140DE5" w:rsidR="009356F7" w:rsidRPr="002F06DE" w:rsidRDefault="009356F7" w:rsidP="002F06DE">
            <w:pPr>
              <w:spacing w:after="0" w:line="240" w:lineRule="auto"/>
              <w:jc w:val="right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2F06DE">
              <w:rPr>
                <w:rFonts w:ascii="Sylfaen" w:hAnsi="Sylfaen" w:cs="Sylfaen"/>
                <w:sz w:val="20"/>
                <w:szCs w:val="20"/>
                <w:lang w:val="hy-AM"/>
              </w:rPr>
              <w:t>3873.2</w:t>
            </w:r>
          </w:p>
        </w:tc>
        <w:tc>
          <w:tcPr>
            <w:tcW w:w="1134" w:type="dxa"/>
          </w:tcPr>
          <w:p w14:paraId="3DBFC502" w14:textId="4C6A9F56" w:rsidR="009356F7" w:rsidRPr="00B552D2" w:rsidRDefault="009356F7" w:rsidP="002F06D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32.9</w:t>
            </w:r>
          </w:p>
        </w:tc>
        <w:tc>
          <w:tcPr>
            <w:tcW w:w="1134" w:type="dxa"/>
          </w:tcPr>
          <w:p w14:paraId="69204DB6" w14:textId="58CCA616" w:rsidR="009356F7" w:rsidRPr="009356F7" w:rsidRDefault="009356F7" w:rsidP="002F06D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78,9</w:t>
            </w:r>
          </w:p>
        </w:tc>
      </w:tr>
      <w:tr w:rsidR="009356F7" w:rsidRPr="002F06DE" w14:paraId="40FF0CA7" w14:textId="17521BA8" w:rsidTr="009356F7">
        <w:trPr>
          <w:trHeight w:val="71"/>
          <w:jc w:val="center"/>
        </w:trPr>
        <w:tc>
          <w:tcPr>
            <w:tcW w:w="559" w:type="dxa"/>
            <w:vAlign w:val="center"/>
          </w:tcPr>
          <w:p w14:paraId="6AAA68B6" w14:textId="77777777" w:rsidR="009356F7" w:rsidRPr="002F06DE" w:rsidRDefault="009356F7" w:rsidP="00D87BCF">
            <w:pPr>
              <w:numPr>
                <w:ilvl w:val="0"/>
                <w:numId w:val="15"/>
              </w:numPr>
              <w:spacing w:after="0" w:line="240" w:lineRule="auto"/>
              <w:ind w:left="22" w:hanging="22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</w:p>
        </w:tc>
        <w:tc>
          <w:tcPr>
            <w:tcW w:w="4820" w:type="dxa"/>
            <w:vAlign w:val="center"/>
          </w:tcPr>
          <w:p w14:paraId="268002EF" w14:textId="77777777" w:rsidR="009356F7" w:rsidRPr="002F06DE" w:rsidRDefault="009356F7" w:rsidP="002F06DE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  <w:lang w:val="hy-AM"/>
              </w:rPr>
            </w:pPr>
            <w:r w:rsidRPr="002F06DE">
              <w:rPr>
                <w:rFonts w:ascii="Sylfaen" w:hAnsi="Sylfaen" w:cs="Sylfaen"/>
                <w:sz w:val="20"/>
                <w:szCs w:val="20"/>
                <w:lang w:val="hy-AM"/>
              </w:rPr>
              <w:t>Տուրքեր</w:t>
            </w:r>
          </w:p>
        </w:tc>
        <w:tc>
          <w:tcPr>
            <w:tcW w:w="1134" w:type="dxa"/>
          </w:tcPr>
          <w:p w14:paraId="17FD5096" w14:textId="1B66DA2D" w:rsidR="009356F7" w:rsidRPr="00483A46" w:rsidRDefault="009356F7" w:rsidP="002F06DE">
            <w:pPr>
              <w:spacing w:after="0" w:line="240" w:lineRule="auto"/>
              <w:jc w:val="right"/>
              <w:rPr>
                <w:rFonts w:ascii="Sylfaen" w:hAnsi="Sylfaen" w:cs="Sylfaen"/>
                <w:sz w:val="20"/>
                <w:szCs w:val="20"/>
                <w:lang w:val="en-AU"/>
              </w:rPr>
            </w:pPr>
            <w:r>
              <w:rPr>
                <w:rFonts w:ascii="Sylfaen" w:hAnsi="Sylfaen" w:cs="Sylfaen"/>
                <w:sz w:val="20"/>
                <w:szCs w:val="20"/>
                <w:lang w:val="en-AU"/>
              </w:rPr>
              <w:t>1303.0</w:t>
            </w:r>
          </w:p>
        </w:tc>
        <w:tc>
          <w:tcPr>
            <w:tcW w:w="992" w:type="dxa"/>
          </w:tcPr>
          <w:p w14:paraId="6CEEF645" w14:textId="4841B8AC" w:rsidR="009356F7" w:rsidRPr="002F06DE" w:rsidRDefault="009356F7" w:rsidP="002F06DE">
            <w:pPr>
              <w:spacing w:after="0" w:line="240" w:lineRule="auto"/>
              <w:jc w:val="right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651,5</w:t>
            </w:r>
          </w:p>
        </w:tc>
        <w:tc>
          <w:tcPr>
            <w:tcW w:w="1134" w:type="dxa"/>
          </w:tcPr>
          <w:p w14:paraId="6C094216" w14:textId="378463A1" w:rsidR="009356F7" w:rsidRPr="002F06DE" w:rsidRDefault="009356F7" w:rsidP="002F06DE">
            <w:pPr>
              <w:spacing w:after="0" w:line="240" w:lineRule="auto"/>
              <w:jc w:val="right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2F06DE">
              <w:rPr>
                <w:rFonts w:ascii="Sylfaen" w:hAnsi="Sylfaen" w:cs="Sylfaen"/>
                <w:sz w:val="20"/>
                <w:szCs w:val="20"/>
                <w:lang w:val="hy-AM"/>
              </w:rPr>
              <w:t>786.7</w:t>
            </w:r>
          </w:p>
        </w:tc>
        <w:tc>
          <w:tcPr>
            <w:tcW w:w="1134" w:type="dxa"/>
          </w:tcPr>
          <w:p w14:paraId="3A393DA7" w14:textId="77777777" w:rsidR="009356F7" w:rsidRPr="002F06DE" w:rsidRDefault="009356F7" w:rsidP="002F06D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2F06DE">
              <w:rPr>
                <w:rFonts w:ascii="Sylfaen" w:hAnsi="Sylfaen" w:cs="Sylfaen"/>
                <w:sz w:val="20"/>
                <w:szCs w:val="20"/>
                <w:lang w:val="hy-AM"/>
              </w:rPr>
              <w:t>60.4</w:t>
            </w:r>
          </w:p>
        </w:tc>
        <w:tc>
          <w:tcPr>
            <w:tcW w:w="1134" w:type="dxa"/>
          </w:tcPr>
          <w:p w14:paraId="43FBBC05" w14:textId="238FEDFA" w:rsidR="009356F7" w:rsidRPr="002F06DE" w:rsidRDefault="009356F7" w:rsidP="002F06D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120,8</w:t>
            </w:r>
          </w:p>
        </w:tc>
      </w:tr>
      <w:tr w:rsidR="009356F7" w:rsidRPr="002F06DE" w14:paraId="76661C6D" w14:textId="2B68EA4D" w:rsidTr="009356F7">
        <w:trPr>
          <w:trHeight w:val="271"/>
          <w:jc w:val="center"/>
        </w:trPr>
        <w:tc>
          <w:tcPr>
            <w:tcW w:w="559" w:type="dxa"/>
            <w:vAlign w:val="center"/>
          </w:tcPr>
          <w:p w14:paraId="13954C78" w14:textId="77777777" w:rsidR="009356F7" w:rsidRPr="002F06DE" w:rsidRDefault="009356F7" w:rsidP="00D87BCF">
            <w:pPr>
              <w:numPr>
                <w:ilvl w:val="0"/>
                <w:numId w:val="15"/>
              </w:numPr>
              <w:spacing w:after="0" w:line="240" w:lineRule="auto"/>
              <w:ind w:left="22" w:hanging="22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</w:p>
        </w:tc>
        <w:tc>
          <w:tcPr>
            <w:tcW w:w="4820" w:type="dxa"/>
            <w:vAlign w:val="center"/>
          </w:tcPr>
          <w:p w14:paraId="61A35D5A" w14:textId="77777777" w:rsidR="009356F7" w:rsidRPr="002F06DE" w:rsidRDefault="009356F7" w:rsidP="002F06DE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2F06DE">
              <w:rPr>
                <w:rFonts w:ascii="Sylfaen" w:hAnsi="Sylfaen" w:cs="Sylfaen"/>
                <w:sz w:val="20"/>
                <w:szCs w:val="20"/>
                <w:lang w:val="hy-AM"/>
              </w:rPr>
              <w:t>Պաշտոնական</w:t>
            </w:r>
            <w:r w:rsidRPr="002F06DE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2F06DE">
              <w:rPr>
                <w:rFonts w:ascii="Sylfaen" w:hAnsi="Sylfaen" w:cs="Sylfaen"/>
                <w:sz w:val="20"/>
                <w:szCs w:val="20"/>
                <w:lang w:val="hy-AM"/>
              </w:rPr>
              <w:t>դրամաշնորհներ</w:t>
            </w:r>
          </w:p>
        </w:tc>
        <w:tc>
          <w:tcPr>
            <w:tcW w:w="1134" w:type="dxa"/>
          </w:tcPr>
          <w:p w14:paraId="534123A8" w14:textId="77777777" w:rsidR="009356F7" w:rsidRPr="002F06DE" w:rsidRDefault="009356F7" w:rsidP="002F06DE">
            <w:pPr>
              <w:spacing w:after="0" w:line="240" w:lineRule="auto"/>
              <w:jc w:val="right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2F06DE">
              <w:rPr>
                <w:rFonts w:ascii="Sylfaen" w:hAnsi="Sylfaen" w:cs="Sylfaen"/>
                <w:sz w:val="20"/>
                <w:szCs w:val="20"/>
                <w:lang w:val="hy-AM"/>
              </w:rPr>
              <w:t>84378.9</w:t>
            </w:r>
          </w:p>
        </w:tc>
        <w:tc>
          <w:tcPr>
            <w:tcW w:w="992" w:type="dxa"/>
          </w:tcPr>
          <w:p w14:paraId="656E589C" w14:textId="7D17E5D3" w:rsidR="009356F7" w:rsidRPr="002F06DE" w:rsidRDefault="009356F7" w:rsidP="002F06DE">
            <w:pPr>
              <w:spacing w:after="0" w:line="240" w:lineRule="auto"/>
              <w:jc w:val="right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42189,4</w:t>
            </w:r>
          </w:p>
        </w:tc>
        <w:tc>
          <w:tcPr>
            <w:tcW w:w="1134" w:type="dxa"/>
          </w:tcPr>
          <w:p w14:paraId="0501B555" w14:textId="266AACA7" w:rsidR="009356F7" w:rsidRPr="002F06DE" w:rsidRDefault="009356F7" w:rsidP="002F06DE">
            <w:pPr>
              <w:spacing w:after="0" w:line="240" w:lineRule="auto"/>
              <w:jc w:val="right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2F06DE">
              <w:rPr>
                <w:rFonts w:ascii="Sylfaen" w:hAnsi="Sylfaen" w:cs="Sylfaen"/>
                <w:sz w:val="20"/>
                <w:szCs w:val="20"/>
                <w:lang w:val="hy-AM"/>
              </w:rPr>
              <w:t>42189.5</w:t>
            </w:r>
          </w:p>
        </w:tc>
        <w:tc>
          <w:tcPr>
            <w:tcW w:w="1134" w:type="dxa"/>
          </w:tcPr>
          <w:p w14:paraId="2D96346E" w14:textId="77777777" w:rsidR="009356F7" w:rsidRPr="002F06DE" w:rsidRDefault="009356F7" w:rsidP="002F06D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2F06DE">
              <w:rPr>
                <w:rFonts w:ascii="Sylfaen" w:hAnsi="Sylfaen" w:cs="Sylfaen"/>
                <w:sz w:val="20"/>
                <w:szCs w:val="20"/>
                <w:lang w:val="hy-AM"/>
              </w:rPr>
              <w:t>50.0</w:t>
            </w:r>
          </w:p>
        </w:tc>
        <w:tc>
          <w:tcPr>
            <w:tcW w:w="1134" w:type="dxa"/>
          </w:tcPr>
          <w:p w14:paraId="72F167AF" w14:textId="2D4BD329" w:rsidR="009356F7" w:rsidRPr="002F06DE" w:rsidRDefault="009356F7" w:rsidP="002F06D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100,0</w:t>
            </w:r>
          </w:p>
        </w:tc>
      </w:tr>
      <w:tr w:rsidR="009356F7" w:rsidRPr="002F06DE" w14:paraId="43C1AF75" w14:textId="32238B01" w:rsidTr="009356F7">
        <w:trPr>
          <w:trHeight w:val="71"/>
          <w:jc w:val="center"/>
        </w:trPr>
        <w:tc>
          <w:tcPr>
            <w:tcW w:w="559" w:type="dxa"/>
            <w:vAlign w:val="center"/>
          </w:tcPr>
          <w:p w14:paraId="465D71D7" w14:textId="77777777" w:rsidR="009356F7" w:rsidRPr="002F06DE" w:rsidRDefault="009356F7" w:rsidP="00D87BCF">
            <w:pPr>
              <w:numPr>
                <w:ilvl w:val="0"/>
                <w:numId w:val="15"/>
              </w:numPr>
              <w:spacing w:after="0" w:line="240" w:lineRule="auto"/>
              <w:ind w:left="22" w:hanging="22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</w:p>
        </w:tc>
        <w:tc>
          <w:tcPr>
            <w:tcW w:w="4820" w:type="dxa"/>
            <w:vAlign w:val="center"/>
          </w:tcPr>
          <w:p w14:paraId="09E522D8" w14:textId="77777777" w:rsidR="009356F7" w:rsidRPr="002F06DE" w:rsidRDefault="009356F7" w:rsidP="002F06DE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2F06DE">
              <w:rPr>
                <w:rFonts w:ascii="Sylfaen" w:hAnsi="Sylfaen" w:cs="Sylfaen"/>
                <w:sz w:val="20"/>
                <w:szCs w:val="20"/>
                <w:lang w:val="hy-AM"/>
              </w:rPr>
              <w:t>Այլ</w:t>
            </w:r>
            <w:r w:rsidRPr="002F06DE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2F06DE">
              <w:rPr>
                <w:rFonts w:ascii="Sylfaen" w:hAnsi="Sylfaen" w:cs="Sylfaen"/>
                <w:sz w:val="20"/>
                <w:szCs w:val="20"/>
                <w:lang w:val="hy-AM"/>
              </w:rPr>
              <w:t>եկամուտներ</w:t>
            </w:r>
          </w:p>
        </w:tc>
        <w:tc>
          <w:tcPr>
            <w:tcW w:w="1134" w:type="dxa"/>
          </w:tcPr>
          <w:p w14:paraId="367674DD" w14:textId="5EC50FCB" w:rsidR="009356F7" w:rsidRPr="00B552D2" w:rsidRDefault="009356F7" w:rsidP="009356F7">
            <w:pPr>
              <w:spacing w:after="0" w:line="240" w:lineRule="auto"/>
              <w:jc w:val="right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40</w:t>
            </w:r>
            <w:r>
              <w:rPr>
                <w:rFonts w:ascii="Sylfaen" w:hAnsi="Sylfaen" w:cs="Sylfaen"/>
                <w:sz w:val="20"/>
                <w:szCs w:val="20"/>
              </w:rPr>
              <w:t>7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3</w:t>
            </w:r>
            <w:r>
              <w:rPr>
                <w:rFonts w:ascii="Sylfaen" w:hAnsi="Sylfaen" w:cs="Sylfaen"/>
                <w:sz w:val="20"/>
                <w:szCs w:val="20"/>
              </w:rPr>
              <w:t>.2</w:t>
            </w:r>
          </w:p>
        </w:tc>
        <w:tc>
          <w:tcPr>
            <w:tcW w:w="992" w:type="dxa"/>
          </w:tcPr>
          <w:p w14:paraId="1C77A6A2" w14:textId="264FFB89" w:rsidR="009356F7" w:rsidRPr="002F06DE" w:rsidRDefault="009356F7" w:rsidP="002F06DE">
            <w:pPr>
              <w:spacing w:after="0" w:line="240" w:lineRule="auto"/>
              <w:jc w:val="right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7740,8</w:t>
            </w:r>
          </w:p>
        </w:tc>
        <w:tc>
          <w:tcPr>
            <w:tcW w:w="1134" w:type="dxa"/>
          </w:tcPr>
          <w:p w14:paraId="796E0531" w14:textId="554A3F9F" w:rsidR="009356F7" w:rsidRPr="002F06DE" w:rsidRDefault="009356F7" w:rsidP="002F06DE">
            <w:pPr>
              <w:spacing w:after="0" w:line="240" w:lineRule="auto"/>
              <w:jc w:val="right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2F06DE">
              <w:rPr>
                <w:rFonts w:ascii="Sylfaen" w:hAnsi="Sylfaen" w:cs="Sylfaen"/>
                <w:sz w:val="20"/>
                <w:szCs w:val="20"/>
                <w:lang w:val="hy-AM"/>
              </w:rPr>
              <w:t>8265.1</w:t>
            </w:r>
          </w:p>
        </w:tc>
        <w:tc>
          <w:tcPr>
            <w:tcW w:w="1134" w:type="dxa"/>
          </w:tcPr>
          <w:p w14:paraId="0CCA30E0" w14:textId="1443C5DF" w:rsidR="009356F7" w:rsidRPr="009356F7" w:rsidRDefault="009356F7" w:rsidP="002F06D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34,3</w:t>
            </w:r>
          </w:p>
        </w:tc>
        <w:tc>
          <w:tcPr>
            <w:tcW w:w="1134" w:type="dxa"/>
          </w:tcPr>
          <w:p w14:paraId="18986488" w14:textId="2A934E28" w:rsidR="009356F7" w:rsidRPr="009356F7" w:rsidRDefault="009356F7" w:rsidP="002F06DE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106,0</w:t>
            </w:r>
          </w:p>
        </w:tc>
      </w:tr>
      <w:tr w:rsidR="009356F7" w:rsidRPr="002F06DE" w14:paraId="3F6716B1" w14:textId="29556D9B" w:rsidTr="009356F7">
        <w:trPr>
          <w:trHeight w:val="48"/>
          <w:jc w:val="center"/>
        </w:trPr>
        <w:tc>
          <w:tcPr>
            <w:tcW w:w="559" w:type="dxa"/>
            <w:vAlign w:val="center"/>
          </w:tcPr>
          <w:p w14:paraId="7874EA2D" w14:textId="2C235974" w:rsidR="009356F7" w:rsidRPr="00D87BCF" w:rsidRDefault="009356F7" w:rsidP="00D87BCF">
            <w:pPr>
              <w:spacing w:after="0" w:line="240" w:lineRule="auto"/>
              <w:ind w:left="22" w:hanging="22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D87BCF"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  <w:t>Բ</w:t>
            </w:r>
          </w:p>
        </w:tc>
        <w:tc>
          <w:tcPr>
            <w:tcW w:w="4820" w:type="dxa"/>
            <w:vAlign w:val="center"/>
          </w:tcPr>
          <w:p w14:paraId="3848B5E9" w14:textId="77777777" w:rsidR="009356F7" w:rsidRPr="00D87BCF" w:rsidRDefault="009356F7" w:rsidP="002F06DE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  <w:r w:rsidRPr="00D87BC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Ոչ</w:t>
            </w:r>
            <w:r w:rsidRPr="00D87BCF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D87BC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ֆինանսական</w:t>
            </w:r>
            <w:r w:rsidRPr="00D87BCF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D87BC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ակտիվների</w:t>
            </w:r>
            <w:r w:rsidRPr="00D87BCF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D87BC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իրացումից</w:t>
            </w:r>
            <w:r w:rsidRPr="00D87BCF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D87BC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մուտքեր</w:t>
            </w:r>
          </w:p>
        </w:tc>
        <w:tc>
          <w:tcPr>
            <w:tcW w:w="1134" w:type="dxa"/>
          </w:tcPr>
          <w:p w14:paraId="58778555" w14:textId="77777777" w:rsidR="009356F7" w:rsidRPr="00D87BCF" w:rsidRDefault="009356F7" w:rsidP="002F06DE">
            <w:pPr>
              <w:spacing w:after="0" w:line="240" w:lineRule="auto"/>
              <w:jc w:val="right"/>
              <w:rPr>
                <w:rFonts w:ascii="Sylfaen" w:hAnsi="Sylfaen" w:cs="Sylfaen"/>
                <w:b/>
                <w:sz w:val="20"/>
                <w:szCs w:val="20"/>
              </w:rPr>
            </w:pPr>
            <w:r w:rsidRPr="00D87BC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0</w:t>
            </w:r>
            <w:r w:rsidRPr="00D87BCF">
              <w:rPr>
                <w:rFonts w:ascii="Sylfaen" w:hAnsi="Sylfaen" w:cs="Sylfaen"/>
                <w:b/>
                <w:sz w:val="20"/>
                <w:szCs w:val="20"/>
              </w:rPr>
              <w:t>.0</w:t>
            </w:r>
          </w:p>
        </w:tc>
        <w:tc>
          <w:tcPr>
            <w:tcW w:w="992" w:type="dxa"/>
          </w:tcPr>
          <w:p w14:paraId="7F3A63A4" w14:textId="77777777" w:rsidR="009356F7" w:rsidRPr="00D87BCF" w:rsidRDefault="009356F7" w:rsidP="002F06DE">
            <w:pPr>
              <w:spacing w:after="0" w:line="240" w:lineRule="auto"/>
              <w:jc w:val="right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14:paraId="7C42F7F9" w14:textId="35404F99" w:rsidR="009356F7" w:rsidRPr="00D87BCF" w:rsidRDefault="009356F7" w:rsidP="002F06DE">
            <w:pPr>
              <w:spacing w:after="0" w:line="240" w:lineRule="auto"/>
              <w:jc w:val="right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 w:rsidRPr="00D87BC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154.2</w:t>
            </w:r>
          </w:p>
        </w:tc>
        <w:tc>
          <w:tcPr>
            <w:tcW w:w="1134" w:type="dxa"/>
          </w:tcPr>
          <w:p w14:paraId="30301374" w14:textId="77777777" w:rsidR="009356F7" w:rsidRPr="00D87BCF" w:rsidRDefault="009356F7" w:rsidP="002F06DE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D87BCF">
              <w:rPr>
                <w:rFonts w:ascii="Sylfaen" w:hAnsi="Sylfaen" w:cs="Sylfaen"/>
                <w:b/>
                <w:sz w:val="20"/>
                <w:szCs w:val="20"/>
              </w:rPr>
              <w:t>0.0</w:t>
            </w:r>
          </w:p>
        </w:tc>
        <w:tc>
          <w:tcPr>
            <w:tcW w:w="1134" w:type="dxa"/>
          </w:tcPr>
          <w:p w14:paraId="4D5A8FA0" w14:textId="77777777" w:rsidR="009356F7" w:rsidRPr="00D87BCF" w:rsidRDefault="009356F7" w:rsidP="002F06DE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</w:tr>
      <w:tr w:rsidR="000C7814" w:rsidRPr="002F06DE" w14:paraId="7F1652F7" w14:textId="77777777" w:rsidTr="009356F7">
        <w:trPr>
          <w:trHeight w:val="48"/>
          <w:jc w:val="center"/>
        </w:trPr>
        <w:tc>
          <w:tcPr>
            <w:tcW w:w="559" w:type="dxa"/>
            <w:vAlign w:val="center"/>
          </w:tcPr>
          <w:p w14:paraId="158A57BF" w14:textId="77777777" w:rsidR="000C7814" w:rsidRPr="00D87BCF" w:rsidRDefault="000C7814" w:rsidP="00D87BCF">
            <w:pPr>
              <w:spacing w:after="0" w:line="240" w:lineRule="auto"/>
              <w:ind w:left="22" w:hanging="22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4820" w:type="dxa"/>
            <w:vAlign w:val="center"/>
          </w:tcPr>
          <w:p w14:paraId="7754E64B" w14:textId="6F34BD13" w:rsidR="000C7814" w:rsidRPr="00D87BCF" w:rsidRDefault="007F214D" w:rsidP="002F06DE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Դեֆիցիտի ֆինանսավորման աղբյուրներ</w:t>
            </w:r>
          </w:p>
        </w:tc>
        <w:tc>
          <w:tcPr>
            <w:tcW w:w="1134" w:type="dxa"/>
          </w:tcPr>
          <w:p w14:paraId="0F13B606" w14:textId="3B43C73F" w:rsidR="000C7814" w:rsidRPr="00D87BCF" w:rsidRDefault="007F214D" w:rsidP="002F06DE">
            <w:pPr>
              <w:spacing w:after="0" w:line="240" w:lineRule="auto"/>
              <w:jc w:val="right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14139,6</w:t>
            </w:r>
          </w:p>
        </w:tc>
        <w:tc>
          <w:tcPr>
            <w:tcW w:w="992" w:type="dxa"/>
          </w:tcPr>
          <w:p w14:paraId="023AB184" w14:textId="209131F0" w:rsidR="000C7814" w:rsidRPr="00D87BCF" w:rsidRDefault="000C7814" w:rsidP="002F06DE">
            <w:pPr>
              <w:spacing w:after="0" w:line="240" w:lineRule="auto"/>
              <w:jc w:val="right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14139,6</w:t>
            </w:r>
          </w:p>
        </w:tc>
        <w:tc>
          <w:tcPr>
            <w:tcW w:w="1134" w:type="dxa"/>
          </w:tcPr>
          <w:p w14:paraId="20B8C44F" w14:textId="422570DE" w:rsidR="000C7814" w:rsidRPr="00D87BCF" w:rsidRDefault="007F214D" w:rsidP="002F06DE">
            <w:pPr>
              <w:spacing w:after="0" w:line="240" w:lineRule="auto"/>
              <w:jc w:val="right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14139,6</w:t>
            </w:r>
          </w:p>
        </w:tc>
        <w:tc>
          <w:tcPr>
            <w:tcW w:w="1134" w:type="dxa"/>
          </w:tcPr>
          <w:p w14:paraId="6B4FDCBF" w14:textId="77777777" w:rsidR="000C7814" w:rsidRPr="00D87BCF" w:rsidRDefault="000C7814" w:rsidP="002F06DE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D47841" w14:textId="77777777" w:rsidR="000C7814" w:rsidRPr="00D87BCF" w:rsidRDefault="000C7814" w:rsidP="002F06DE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</w:tr>
    </w:tbl>
    <w:p w14:paraId="0CE2C96A" w14:textId="5B0C4122" w:rsidR="002F06DE" w:rsidRDefault="002F06DE" w:rsidP="00BD19FF">
      <w:pPr>
        <w:contextualSpacing/>
        <w:jc w:val="both"/>
        <w:rPr>
          <w:rFonts w:ascii="Sylfaen" w:hAnsi="Sylfaen"/>
          <w:sz w:val="14"/>
          <w:szCs w:val="24"/>
          <w:lang w:val="hy-AM"/>
        </w:rPr>
      </w:pPr>
    </w:p>
    <w:p w14:paraId="002B9484" w14:textId="01D06FD8" w:rsidR="008B446A" w:rsidRDefault="008B446A" w:rsidP="00BD19FF">
      <w:pPr>
        <w:contextualSpacing/>
        <w:jc w:val="both"/>
        <w:rPr>
          <w:rFonts w:ascii="Sylfaen" w:hAnsi="Sylfaen"/>
          <w:sz w:val="14"/>
          <w:szCs w:val="24"/>
          <w:lang w:val="hy-AM"/>
        </w:rPr>
      </w:pPr>
    </w:p>
    <w:p w14:paraId="52935060" w14:textId="7D459BCC" w:rsidR="00203FD7" w:rsidRDefault="00C95ABB" w:rsidP="00C95ABB">
      <w:pPr>
        <w:ind w:firstLine="284"/>
        <w:contextualSpacing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Հ</w:t>
      </w:r>
      <w:r w:rsidRPr="00E402E0">
        <w:rPr>
          <w:rFonts w:ascii="Sylfaen" w:hAnsi="Sylfaen"/>
          <w:sz w:val="24"/>
          <w:szCs w:val="24"/>
          <w:lang w:val="hy-AM"/>
        </w:rPr>
        <w:t>ամայնքի 2018թ. ՏԱՊ-ի 1-ին կիսամյակի ծրագրերի կատարողականը դիտարկելիս կարելի է տեսնել, որ նախատեսվածից առկա են որոշակի շեղումներ: Ընդ որում, ըստ համայնքի ղեկավարի լիազորությունների ոլորտներ</w:t>
      </w:r>
      <w:r w:rsidRPr="002F06DE">
        <w:rPr>
          <w:rFonts w:ascii="Sylfaen" w:hAnsi="Sylfaen"/>
          <w:sz w:val="24"/>
          <w:szCs w:val="24"/>
          <w:lang w:val="hy-AM"/>
        </w:rPr>
        <w:t>ը</w:t>
      </w:r>
      <w:r w:rsidRPr="00E402E0">
        <w:rPr>
          <w:rFonts w:ascii="Sylfaen" w:hAnsi="Sylfaen"/>
          <w:sz w:val="24"/>
          <w:szCs w:val="24"/>
          <w:lang w:val="hy-AM"/>
        </w:rPr>
        <w:t xml:space="preserve"> դիտարկելիս, կարելի է նկատել, որ առկա </w:t>
      </w:r>
      <w:r>
        <w:rPr>
          <w:rFonts w:ascii="Sylfaen" w:hAnsi="Sylfaen"/>
          <w:sz w:val="24"/>
          <w:szCs w:val="24"/>
          <w:lang w:val="hy-AM"/>
        </w:rPr>
        <w:t>են</w:t>
      </w:r>
      <w:r w:rsidRPr="00E402E0">
        <w:rPr>
          <w:rFonts w:ascii="Sylfaen" w:hAnsi="Sylfaen"/>
          <w:sz w:val="24"/>
          <w:szCs w:val="24"/>
          <w:lang w:val="hy-AM"/>
        </w:rPr>
        <w:t xml:space="preserve"> կիսամյակային պլանների ինչպես</w:t>
      </w:r>
      <w:r w:rsidRPr="002F06DE">
        <w:rPr>
          <w:rFonts w:ascii="Sylfaen" w:hAnsi="Sylfaen"/>
          <w:sz w:val="24"/>
          <w:szCs w:val="24"/>
          <w:lang w:val="hy-AM"/>
        </w:rPr>
        <w:t xml:space="preserve"> զգալի գերակատարումներ, այնպես էլ լուրջ թերակատարումներ (</w:t>
      </w:r>
      <w:r>
        <w:rPr>
          <w:rFonts w:ascii="Sylfaen" w:hAnsi="Sylfaen"/>
          <w:sz w:val="24"/>
          <w:szCs w:val="24"/>
          <w:lang w:val="hy-AM"/>
        </w:rPr>
        <w:t>Աղյուսակ</w:t>
      </w:r>
      <w:r w:rsidRPr="002F06DE">
        <w:rPr>
          <w:rFonts w:ascii="Sylfaen" w:hAnsi="Sylfaen"/>
          <w:sz w:val="24"/>
          <w:szCs w:val="24"/>
          <w:lang w:val="hy-AM"/>
        </w:rPr>
        <w:t xml:space="preserve"> 2):</w:t>
      </w:r>
    </w:p>
    <w:p w14:paraId="7276EBB9" w14:textId="654B0091" w:rsidR="0023346B" w:rsidRDefault="0023346B" w:rsidP="00C95ABB">
      <w:pPr>
        <w:ind w:firstLine="284"/>
        <w:contextualSpacing/>
        <w:jc w:val="both"/>
        <w:rPr>
          <w:rFonts w:ascii="Sylfaen" w:hAnsi="Sylfaen"/>
          <w:sz w:val="24"/>
          <w:szCs w:val="24"/>
          <w:lang w:val="hy-AM"/>
        </w:rPr>
      </w:pPr>
    </w:p>
    <w:p w14:paraId="0961B783" w14:textId="0F5E8B54" w:rsidR="0023346B" w:rsidRDefault="0023346B" w:rsidP="00C95ABB">
      <w:pPr>
        <w:ind w:firstLine="284"/>
        <w:contextualSpacing/>
        <w:jc w:val="both"/>
        <w:rPr>
          <w:rFonts w:ascii="Sylfaen" w:hAnsi="Sylfaen"/>
          <w:sz w:val="24"/>
          <w:szCs w:val="24"/>
          <w:lang w:val="hy-AM"/>
        </w:rPr>
      </w:pPr>
    </w:p>
    <w:p w14:paraId="3913BF07" w14:textId="51713578" w:rsidR="0023346B" w:rsidRDefault="0023346B" w:rsidP="00C95ABB">
      <w:pPr>
        <w:ind w:firstLine="284"/>
        <w:contextualSpacing/>
        <w:jc w:val="both"/>
        <w:rPr>
          <w:rFonts w:ascii="Sylfaen" w:hAnsi="Sylfaen"/>
          <w:sz w:val="24"/>
          <w:szCs w:val="24"/>
          <w:lang w:val="hy-AM"/>
        </w:rPr>
      </w:pPr>
    </w:p>
    <w:p w14:paraId="7F1D190D" w14:textId="4B4A2CBA" w:rsidR="0023346B" w:rsidRDefault="0023346B" w:rsidP="00C95ABB">
      <w:pPr>
        <w:ind w:firstLine="284"/>
        <w:contextualSpacing/>
        <w:jc w:val="both"/>
        <w:rPr>
          <w:rFonts w:ascii="Sylfaen" w:hAnsi="Sylfaen"/>
          <w:sz w:val="24"/>
          <w:szCs w:val="24"/>
          <w:lang w:val="hy-AM"/>
        </w:rPr>
      </w:pPr>
    </w:p>
    <w:p w14:paraId="77A2B34F" w14:textId="40DA11FC" w:rsidR="0023346B" w:rsidRDefault="0023346B" w:rsidP="00C95ABB">
      <w:pPr>
        <w:ind w:firstLine="284"/>
        <w:contextualSpacing/>
        <w:jc w:val="both"/>
        <w:rPr>
          <w:rFonts w:ascii="Sylfaen" w:hAnsi="Sylfaen"/>
          <w:sz w:val="24"/>
          <w:szCs w:val="24"/>
          <w:lang w:val="hy-AM"/>
        </w:rPr>
      </w:pPr>
    </w:p>
    <w:p w14:paraId="08F0D16F" w14:textId="4E88E679" w:rsidR="0023346B" w:rsidRDefault="0023346B" w:rsidP="00C95ABB">
      <w:pPr>
        <w:ind w:firstLine="284"/>
        <w:contextualSpacing/>
        <w:jc w:val="both"/>
        <w:rPr>
          <w:rFonts w:ascii="Sylfaen" w:hAnsi="Sylfaen"/>
          <w:sz w:val="24"/>
          <w:szCs w:val="24"/>
          <w:lang w:val="hy-AM"/>
        </w:rPr>
      </w:pPr>
    </w:p>
    <w:p w14:paraId="74FE7DCE" w14:textId="77777777" w:rsidR="0023346B" w:rsidRDefault="0023346B" w:rsidP="00C95ABB">
      <w:pPr>
        <w:ind w:firstLine="284"/>
        <w:contextualSpacing/>
        <w:jc w:val="both"/>
        <w:rPr>
          <w:rFonts w:ascii="Sylfaen" w:hAnsi="Sylfaen"/>
          <w:sz w:val="24"/>
          <w:szCs w:val="24"/>
          <w:lang w:val="hy-AM"/>
        </w:rPr>
      </w:pPr>
    </w:p>
    <w:p w14:paraId="0AF09026" w14:textId="394D889B" w:rsidR="0023346B" w:rsidRPr="0023346B" w:rsidRDefault="0023346B" w:rsidP="0023346B">
      <w:pPr>
        <w:contextualSpacing/>
        <w:jc w:val="center"/>
        <w:rPr>
          <w:rFonts w:ascii="Sylfaen" w:eastAsia="Calibri" w:hAnsi="Sylfaen" w:cs="Sylfaen"/>
          <w:b/>
          <w:sz w:val="24"/>
          <w:szCs w:val="24"/>
          <w:lang w:val="hy-AM"/>
        </w:rPr>
      </w:pPr>
      <w:r>
        <w:rPr>
          <w:rFonts w:ascii="Sylfaen" w:eastAsia="Calibri" w:hAnsi="Sylfaen" w:cs="Sylfaen"/>
          <w:b/>
          <w:sz w:val="24"/>
          <w:szCs w:val="24"/>
          <w:lang w:val="hy-AM"/>
        </w:rPr>
        <w:t xml:space="preserve">Աղյուսակ </w:t>
      </w:r>
      <w:r w:rsidRPr="00483A46">
        <w:rPr>
          <w:rFonts w:ascii="Sylfaen" w:eastAsia="Calibri" w:hAnsi="Sylfaen" w:cs="Sylfaen"/>
          <w:b/>
          <w:sz w:val="24"/>
          <w:szCs w:val="24"/>
          <w:lang w:val="hy-AM"/>
        </w:rPr>
        <w:t>2</w:t>
      </w:r>
      <w:r>
        <w:rPr>
          <w:rFonts w:ascii="Sylfaen" w:eastAsia="Calibri" w:hAnsi="Sylfaen" w:cs="Sylfaen"/>
          <w:b/>
          <w:sz w:val="24"/>
          <w:szCs w:val="24"/>
          <w:lang w:val="hy-AM"/>
        </w:rPr>
        <w:t xml:space="preserve">. </w:t>
      </w:r>
      <w:r w:rsidRPr="0023346B">
        <w:rPr>
          <w:rFonts w:ascii="Sylfaen" w:eastAsia="Calibri" w:hAnsi="Sylfaen" w:cs="Sylfaen"/>
          <w:b/>
          <w:sz w:val="24"/>
          <w:szCs w:val="24"/>
          <w:lang w:val="hy-AM"/>
        </w:rPr>
        <w:t xml:space="preserve">Համայնքի 2018թ. ՏԱՊ-ի ծրագրերի ծախսերի կատարողականը՝ ըստ ոլորտների, </w:t>
      </w:r>
    </w:p>
    <w:p w14:paraId="503CB710" w14:textId="0315E2C6" w:rsidR="0023346B" w:rsidRPr="0023346B" w:rsidRDefault="0023346B" w:rsidP="0023346B">
      <w:pPr>
        <w:ind w:firstLine="284"/>
        <w:contextualSpacing/>
        <w:rPr>
          <w:rFonts w:ascii="Sylfaen" w:eastAsia="Calibri" w:hAnsi="Sylfaen" w:cs="Sylfaen"/>
          <w:b/>
          <w:sz w:val="24"/>
          <w:szCs w:val="24"/>
          <w:lang w:val="hy-AM"/>
        </w:rPr>
      </w:pPr>
      <w:r w:rsidRPr="0023346B">
        <w:rPr>
          <w:rFonts w:ascii="Sylfaen" w:eastAsia="Calibri" w:hAnsi="Sylfaen" w:cs="Sylfaen"/>
          <w:b/>
          <w:sz w:val="24"/>
          <w:szCs w:val="24"/>
          <w:lang w:val="hy-AM"/>
        </w:rPr>
        <w:t>1-ին կիսամյակ</w:t>
      </w:r>
    </w:p>
    <w:tbl>
      <w:tblPr>
        <w:tblW w:w="11340" w:type="dxa"/>
        <w:tblInd w:w="-572" w:type="dxa"/>
        <w:tblLook w:val="04A0" w:firstRow="1" w:lastRow="0" w:firstColumn="1" w:lastColumn="0" w:noHBand="0" w:noVBand="1"/>
      </w:tblPr>
      <w:tblGrid>
        <w:gridCol w:w="7797"/>
        <w:gridCol w:w="992"/>
        <w:gridCol w:w="992"/>
        <w:gridCol w:w="1559"/>
      </w:tblGrid>
      <w:tr w:rsidR="0023346B" w:rsidRPr="00BF1052" w14:paraId="47286961" w14:textId="77777777" w:rsidTr="00483A46">
        <w:trPr>
          <w:cantSplit/>
          <w:trHeight w:val="2341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D27B" w14:textId="77777777" w:rsidR="0023346B" w:rsidRPr="00E402E0" w:rsidRDefault="0023346B" w:rsidP="00483A46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Ցուցանիշներ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628138" w14:textId="77777777" w:rsidR="0023346B" w:rsidRPr="00E402E0" w:rsidRDefault="0023346B" w:rsidP="00483A46">
            <w:pPr>
              <w:spacing w:after="0" w:line="240" w:lineRule="auto"/>
              <w:ind w:left="113" w:right="113"/>
              <w:contextualSpacing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2018թ. ՏԱՊ -ի 1-ին կիսամյակի պլանային (հազ. դրամ)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03EE39" w14:textId="77777777" w:rsidR="0023346B" w:rsidRPr="00E402E0" w:rsidRDefault="0023346B" w:rsidP="00483A46">
            <w:pPr>
              <w:spacing w:after="0" w:line="240" w:lineRule="auto"/>
              <w:ind w:left="113" w:right="113"/>
              <w:contextualSpacing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2018թ.ՏԱՊ -ի 1-ին կիսամյակի փաստացի (հազ. դրամ)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D6F957" w14:textId="77777777" w:rsidR="0023346B" w:rsidRPr="00E402E0" w:rsidRDefault="0023346B" w:rsidP="00483A46">
            <w:pPr>
              <w:spacing w:after="0" w:line="240" w:lineRule="auto"/>
              <w:ind w:left="113" w:right="113"/>
              <w:contextualSpacing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2018թ. ՏԱՊ-ի 1-ին կիսամյակի կատարողական, % (1-ին կիսամյակի պլանի նկատմամբ)</w:t>
            </w:r>
          </w:p>
        </w:tc>
      </w:tr>
      <w:tr w:rsidR="00BF1052" w:rsidRPr="00BF1052" w14:paraId="5F0D76C4" w14:textId="77777777" w:rsidTr="00483A46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45F81EE" w14:textId="77777777" w:rsidR="0023346B" w:rsidRPr="00BF1052" w:rsidRDefault="0023346B" w:rsidP="00483A46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ԸՆԴԱՄԵՆԸ ԾՐԱԳՐԵՐԻ ԾԱԽՍԵՐ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F08838C" w14:textId="71AEE0E8" w:rsidR="0023346B" w:rsidRPr="00BF1052" w:rsidRDefault="007F214D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77826,7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4AB3D8B" w14:textId="77777777" w:rsidR="0023346B" w:rsidRPr="00BF1052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64937.8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864D35D" w14:textId="6DF4433A" w:rsidR="0023346B" w:rsidRPr="00BF1052" w:rsidRDefault="007F214D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83,4</w:t>
            </w:r>
          </w:p>
        </w:tc>
      </w:tr>
      <w:tr w:rsidR="00BF1052" w:rsidRPr="00BF1052" w14:paraId="19042776" w14:textId="77777777" w:rsidTr="00483A46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2923132" w14:textId="77777777" w:rsidR="0023346B" w:rsidRPr="00BF1052" w:rsidRDefault="0023346B" w:rsidP="00483A46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Ոլորտ 1. Ընդհանուր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D760588" w14:textId="6F06C206" w:rsidR="0023346B" w:rsidRPr="00BF1052" w:rsidRDefault="007F214D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44422,1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3BF1F5B" w14:textId="77777777" w:rsidR="0023346B" w:rsidRPr="00BF1052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37651.0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6229D95" w14:textId="60BCAF2A" w:rsidR="0023346B" w:rsidRPr="00BF1052" w:rsidRDefault="007F214D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84,8</w:t>
            </w:r>
          </w:p>
        </w:tc>
      </w:tr>
      <w:tr w:rsidR="00BF1052" w:rsidRPr="00BF1052" w14:paraId="6880DEF7" w14:textId="77777777" w:rsidTr="00483A46">
        <w:trPr>
          <w:trHeight w:val="22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9489" w14:textId="77777777" w:rsidR="0023346B" w:rsidRPr="00BF1052" w:rsidRDefault="0023346B" w:rsidP="00483A46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Ծրագիր 1. Ընդհանուր բնույթի համայնքային ծառայությունների մատուցում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2E3A" w14:textId="4BD6DF0D" w:rsidR="0023346B" w:rsidRPr="00BF1052" w:rsidRDefault="007F214D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44422,1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3478" w14:textId="77777777" w:rsidR="0023346B" w:rsidRPr="00BF1052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37651.0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D1C8" w14:textId="26CAEBB8" w:rsidR="0023346B" w:rsidRPr="00BF1052" w:rsidRDefault="007F214D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84,8</w:t>
            </w:r>
          </w:p>
        </w:tc>
      </w:tr>
      <w:tr w:rsidR="00BF1052" w:rsidRPr="00BF1052" w14:paraId="5EE71DA7" w14:textId="77777777" w:rsidTr="00483A46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2F68691" w14:textId="77777777" w:rsidR="0023346B" w:rsidRPr="00BF1052" w:rsidRDefault="0023346B" w:rsidP="00483A46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Ոլորտ 2. Պաշտպանության կազմակերպում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695448A" w14:textId="77777777" w:rsidR="0023346B" w:rsidRPr="00BF1052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7733023" w14:textId="77777777" w:rsidR="0023346B" w:rsidRPr="00BF1052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90A6590" w14:textId="77777777" w:rsidR="0023346B" w:rsidRPr="00BF1052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- </w:t>
            </w:r>
          </w:p>
        </w:tc>
      </w:tr>
      <w:tr w:rsidR="00BF1052" w:rsidRPr="00BF1052" w14:paraId="5FB935FB" w14:textId="77777777" w:rsidTr="00483A46">
        <w:trPr>
          <w:trHeight w:val="43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3696F6D" w14:textId="77777777" w:rsidR="0023346B" w:rsidRPr="00BF1052" w:rsidRDefault="0023346B" w:rsidP="00483A46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Ոլորտ 3. Արտակարգ իրավիճակներից բնակչության պաշտպանություն և քաղաքացիական պաշտպանության կազմակերպում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EE487AE" w14:textId="77777777" w:rsidR="0023346B" w:rsidRPr="00BF1052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0360B50" w14:textId="77777777" w:rsidR="0023346B" w:rsidRPr="00BF1052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45C9B29" w14:textId="77777777" w:rsidR="0023346B" w:rsidRPr="00BF1052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- </w:t>
            </w:r>
          </w:p>
        </w:tc>
      </w:tr>
      <w:tr w:rsidR="00BF1052" w:rsidRPr="00BF1052" w14:paraId="74CA8980" w14:textId="77777777" w:rsidTr="00483A46">
        <w:trPr>
          <w:trHeight w:val="192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F58CE5A" w14:textId="77777777" w:rsidR="0023346B" w:rsidRPr="00BF1052" w:rsidRDefault="0023346B" w:rsidP="00483A46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Ոլորտ 4. Քաղաքաշինություն և կոմունալ տնտեսություն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CF1294F" w14:textId="2C07ED09" w:rsidR="0023346B" w:rsidRPr="00BF1052" w:rsidRDefault="00606811" w:rsidP="000C7814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39</w:t>
            </w:r>
            <w:r w:rsidR="000C7814"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6</w:t>
            </w:r>
            <w:r w:rsidR="0023346B"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ACABB00" w14:textId="77777777" w:rsidR="0023346B" w:rsidRPr="00BF1052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1067.5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E74E037" w14:textId="7DDAF122" w:rsidR="0023346B" w:rsidRPr="00BF1052" w:rsidRDefault="007F214D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27,0</w:t>
            </w:r>
          </w:p>
        </w:tc>
      </w:tr>
      <w:tr w:rsidR="00BF1052" w:rsidRPr="00BF1052" w14:paraId="346568D2" w14:textId="77777777" w:rsidTr="00483A46">
        <w:trPr>
          <w:trHeight w:val="351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E671" w14:textId="77777777" w:rsidR="0023346B" w:rsidRPr="00BF1052" w:rsidRDefault="0023346B" w:rsidP="00483A46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Ծրագիր 1. Ամասիա բնակավայրի բազմաբնակարան շենքերի տանիքների և շքամուտքերի վերանորոգման և զբոսայգու բարեկարգման աշխատանքների իրականացում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491B" w14:textId="0143F85C" w:rsidR="0023346B" w:rsidRPr="00BF1052" w:rsidRDefault="00606811" w:rsidP="00606811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524B" w14:textId="77777777" w:rsidR="0023346B" w:rsidRPr="00BF1052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FE01" w14:textId="77777777" w:rsidR="0023346B" w:rsidRPr="00BF1052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0.0</w:t>
            </w:r>
          </w:p>
        </w:tc>
      </w:tr>
      <w:tr w:rsidR="0023346B" w:rsidRPr="00E402E0" w14:paraId="5931B94A" w14:textId="77777777" w:rsidTr="00483A46">
        <w:trPr>
          <w:trHeight w:val="1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0EE4" w14:textId="77777777" w:rsidR="0023346B" w:rsidRPr="00E402E0" w:rsidRDefault="0023346B" w:rsidP="00483A46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Ծրագիր 2. Ամասիա համայնքում գիշերային լուսավորության իրականացում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0910" w14:textId="77777777" w:rsidR="0023346B" w:rsidRPr="00E402E0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3700.0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6230" w14:textId="77777777" w:rsidR="0023346B" w:rsidRPr="00E402E0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1067.5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87D4" w14:textId="77777777" w:rsidR="0023346B" w:rsidRPr="00E402E0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28.9</w:t>
            </w:r>
          </w:p>
        </w:tc>
      </w:tr>
      <w:tr w:rsidR="0023346B" w:rsidRPr="00E402E0" w14:paraId="3936DF7A" w14:textId="77777777" w:rsidTr="00483A46">
        <w:trPr>
          <w:trHeight w:val="5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39E2D96" w14:textId="77777777" w:rsidR="0023346B" w:rsidRPr="00E402E0" w:rsidRDefault="0023346B" w:rsidP="00483A46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Ոլորտ 5. Հողօգտագործում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647CE4D" w14:textId="77777777" w:rsidR="0023346B" w:rsidRPr="00E402E0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BC22EA6" w14:textId="77777777" w:rsidR="0023346B" w:rsidRPr="00E402E0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3846580" w14:textId="77777777" w:rsidR="0023346B" w:rsidRPr="00E402E0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- </w:t>
            </w:r>
          </w:p>
        </w:tc>
      </w:tr>
      <w:tr w:rsidR="0023346B" w:rsidRPr="00E402E0" w14:paraId="089675EE" w14:textId="77777777" w:rsidTr="00483A46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9282E74" w14:textId="77777777" w:rsidR="0023346B" w:rsidRPr="00E402E0" w:rsidRDefault="0023346B" w:rsidP="00483A46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Ոլորտ 6. Տրանսպորտ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58AD787" w14:textId="77777777" w:rsidR="0023346B" w:rsidRPr="00E402E0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7000.0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A7B4983" w14:textId="77777777" w:rsidR="0023346B" w:rsidRPr="00E402E0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2953.1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6BFD68C" w14:textId="77777777" w:rsidR="0023346B" w:rsidRPr="00E402E0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42.2</w:t>
            </w:r>
          </w:p>
        </w:tc>
      </w:tr>
      <w:tr w:rsidR="0023346B" w:rsidRPr="00E402E0" w14:paraId="73C2DCB8" w14:textId="77777777" w:rsidTr="00483A46">
        <w:trPr>
          <w:trHeight w:val="96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6E05D" w14:textId="77777777" w:rsidR="0023346B" w:rsidRPr="00E402E0" w:rsidRDefault="0023346B" w:rsidP="00483A46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Ծրագիր 1. Ամասիա համայնքի ներհամայնքային ճանապարհների վերանորոգման աշխատանքների իրականացում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0C67" w14:textId="77777777" w:rsidR="0023346B" w:rsidRPr="00E402E0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3000.0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A33B" w14:textId="77777777" w:rsidR="0023346B" w:rsidRPr="00E402E0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2953.1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0A24" w14:textId="77777777" w:rsidR="0023346B" w:rsidRPr="00E402E0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98.4</w:t>
            </w:r>
          </w:p>
        </w:tc>
      </w:tr>
      <w:tr w:rsidR="0023346B" w:rsidRPr="00E402E0" w14:paraId="60E6C035" w14:textId="77777777" w:rsidTr="00483A46">
        <w:trPr>
          <w:trHeight w:val="118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704A" w14:textId="77777777" w:rsidR="0023346B" w:rsidRPr="00E402E0" w:rsidRDefault="0023346B" w:rsidP="00483A46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Ծրագիր 2. Ամասիա համայնքի միջբնակավայրային երթուղին սպասարկելու նպատակով մարդատար տրանսպորտային միջոցի ռեձքբերման և շահագործման աշխատանքների իրականացում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7AA8" w14:textId="77777777" w:rsidR="0023346B" w:rsidRPr="00E402E0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4000.0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6C95" w14:textId="77777777" w:rsidR="0023346B" w:rsidRPr="00E402E0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32AD" w14:textId="77777777" w:rsidR="0023346B" w:rsidRPr="00E402E0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0.0</w:t>
            </w:r>
          </w:p>
        </w:tc>
      </w:tr>
      <w:tr w:rsidR="0023346B" w:rsidRPr="00E402E0" w14:paraId="7916EF79" w14:textId="77777777" w:rsidTr="00483A46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F689549" w14:textId="77777777" w:rsidR="0023346B" w:rsidRPr="00E402E0" w:rsidRDefault="0023346B" w:rsidP="00483A46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Ոլորտ 7.</w:t>
            </w:r>
            <w:r w:rsidRPr="00E402E0"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/>
              </w:rPr>
              <w:t xml:space="preserve"> </w:t>
            </w: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Առևտուր և ծառայություններ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A33D7CE" w14:textId="77777777" w:rsidR="0023346B" w:rsidRPr="00E402E0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1EABBD8" w14:textId="77777777" w:rsidR="0023346B" w:rsidRPr="00E402E0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5354EA5" w14:textId="77777777" w:rsidR="0023346B" w:rsidRPr="00E402E0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- </w:t>
            </w:r>
          </w:p>
        </w:tc>
      </w:tr>
      <w:tr w:rsidR="0023346B" w:rsidRPr="00E402E0" w14:paraId="6C6C2A58" w14:textId="77777777" w:rsidTr="00483A46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FEDE57F" w14:textId="77777777" w:rsidR="0023346B" w:rsidRPr="00E402E0" w:rsidRDefault="0023346B" w:rsidP="00483A46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Ոլորտ 8. Կրթություն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48A32BE" w14:textId="77777777" w:rsidR="0023346B" w:rsidRPr="00E402E0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7980.9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4C99BBC" w14:textId="77777777" w:rsidR="0023346B" w:rsidRPr="00E402E0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7980.9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56846AC" w14:textId="77777777" w:rsidR="0023346B" w:rsidRPr="00E402E0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100.0</w:t>
            </w:r>
          </w:p>
        </w:tc>
      </w:tr>
      <w:tr w:rsidR="0023346B" w:rsidRPr="00E402E0" w14:paraId="2CB9EADB" w14:textId="77777777" w:rsidTr="00483A46">
        <w:trPr>
          <w:trHeight w:val="123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16776" w14:textId="77777777" w:rsidR="0023346B" w:rsidRPr="00E402E0" w:rsidRDefault="0023346B" w:rsidP="00483A46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Ծրագիր 1. Համայնքի Ամասիա և Ողջի բնակավայրերում նախադպրոցական կրթության ծառայությունների մատուցում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C627" w14:textId="77777777" w:rsidR="0023346B" w:rsidRPr="00E402E0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7385.9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870E" w14:textId="77777777" w:rsidR="0023346B" w:rsidRPr="00E402E0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7385.9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0978" w14:textId="77777777" w:rsidR="0023346B" w:rsidRPr="00E402E0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100.0</w:t>
            </w:r>
          </w:p>
        </w:tc>
      </w:tr>
      <w:tr w:rsidR="0023346B" w:rsidRPr="00E402E0" w14:paraId="5E66CFF5" w14:textId="77777777" w:rsidTr="00483A46">
        <w:trPr>
          <w:trHeight w:val="159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981D" w14:textId="77777777" w:rsidR="0023346B" w:rsidRPr="00E402E0" w:rsidRDefault="0023346B" w:rsidP="00483A46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Ծրագիր 2. Ամասիա բնակավայրում արտադպրոցական դաստիարակության ծառայության մատուցում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9875" w14:textId="77777777" w:rsidR="0023346B" w:rsidRPr="00E402E0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595.0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8729" w14:textId="77777777" w:rsidR="0023346B" w:rsidRPr="00E402E0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595.0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14C1" w14:textId="77777777" w:rsidR="0023346B" w:rsidRPr="00E402E0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100.0</w:t>
            </w:r>
          </w:p>
        </w:tc>
      </w:tr>
      <w:tr w:rsidR="0023346B" w:rsidRPr="00E402E0" w14:paraId="39550156" w14:textId="77777777" w:rsidTr="00483A46">
        <w:trPr>
          <w:trHeight w:val="6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944CB6A" w14:textId="77777777" w:rsidR="0023346B" w:rsidRPr="00E402E0" w:rsidRDefault="0023346B" w:rsidP="00483A46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Ոլորտ 9. Մշակույթ և երիտասարդության հետ տարվող աշխատանքներ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F3C658B" w14:textId="77777777" w:rsidR="0023346B" w:rsidRPr="00E402E0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4160.0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B105CA3" w14:textId="77777777" w:rsidR="0023346B" w:rsidRPr="00E402E0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4024.0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DBEBC92" w14:textId="77777777" w:rsidR="0023346B" w:rsidRPr="00E402E0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96.7</w:t>
            </w:r>
          </w:p>
        </w:tc>
      </w:tr>
      <w:tr w:rsidR="0023346B" w:rsidRPr="00E402E0" w14:paraId="427F383B" w14:textId="77777777" w:rsidTr="00483A46">
        <w:trPr>
          <w:trHeight w:val="5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00FC" w14:textId="77777777" w:rsidR="0023346B" w:rsidRPr="00E402E0" w:rsidRDefault="0023346B" w:rsidP="00483A46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Ծրագիր 1. Մշակութային, մարզական և հոգևոր կյանքի աշխուժացում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74A0" w14:textId="77777777" w:rsidR="0023346B" w:rsidRPr="00E402E0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400.0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F6FE" w14:textId="77777777" w:rsidR="0023346B" w:rsidRPr="00E402E0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264.0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3216" w14:textId="77777777" w:rsidR="0023346B" w:rsidRPr="00E402E0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66.0</w:t>
            </w:r>
          </w:p>
        </w:tc>
      </w:tr>
      <w:tr w:rsidR="0023346B" w:rsidRPr="00E402E0" w14:paraId="2DCAF5AB" w14:textId="77777777" w:rsidTr="00483A46">
        <w:trPr>
          <w:trHeight w:val="151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F8CA" w14:textId="77777777" w:rsidR="0023346B" w:rsidRPr="00E402E0" w:rsidRDefault="0023346B" w:rsidP="00483A46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Ծրագիր 2. Ամասիա, Բանդիվան և Ջրաձոր բնակավայրերում  գրադարանների գործունեության ապահովում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308E" w14:textId="77777777" w:rsidR="0023346B" w:rsidRPr="00E402E0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3760.0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82E3" w14:textId="77777777" w:rsidR="0023346B" w:rsidRPr="00E402E0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3760.0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2D5C" w14:textId="77777777" w:rsidR="0023346B" w:rsidRPr="00E402E0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100.0</w:t>
            </w:r>
          </w:p>
        </w:tc>
      </w:tr>
      <w:tr w:rsidR="0023346B" w:rsidRPr="00E402E0" w14:paraId="68EBB343" w14:textId="77777777" w:rsidTr="00483A46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E3F7364" w14:textId="77777777" w:rsidR="0023346B" w:rsidRPr="00E402E0" w:rsidRDefault="0023346B" w:rsidP="00483A46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Ոլորտ 10. Առողջապահություն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33AAE1A" w14:textId="77777777" w:rsidR="0023346B" w:rsidRPr="00E402E0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D35EF11" w14:textId="77777777" w:rsidR="0023346B" w:rsidRPr="00E402E0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9212DED" w14:textId="77777777" w:rsidR="0023346B" w:rsidRPr="00E402E0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-- </w:t>
            </w:r>
          </w:p>
        </w:tc>
      </w:tr>
      <w:tr w:rsidR="0023346B" w:rsidRPr="00E402E0" w14:paraId="0579C2EE" w14:textId="77777777" w:rsidTr="00483A46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5490D33" w14:textId="77777777" w:rsidR="0023346B" w:rsidRPr="00E402E0" w:rsidRDefault="0023346B" w:rsidP="00483A46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Ոլորտ 11. Ֆիզիկական կուլտուրա և սպորտ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E8C1AAB" w14:textId="57E86892" w:rsidR="0023346B" w:rsidRPr="00BF1052" w:rsidRDefault="00606811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3159,7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FE7F459" w14:textId="393EA614" w:rsidR="0023346B" w:rsidRPr="00BF1052" w:rsidRDefault="00606811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3159,7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095FF8E" w14:textId="77777777" w:rsidR="0023346B" w:rsidRPr="00BF1052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34.2</w:t>
            </w:r>
          </w:p>
        </w:tc>
      </w:tr>
      <w:tr w:rsidR="0023346B" w:rsidRPr="00E402E0" w14:paraId="626F9FC9" w14:textId="77777777" w:rsidTr="00483A46">
        <w:trPr>
          <w:trHeight w:val="5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DDDC" w14:textId="77777777" w:rsidR="0023346B" w:rsidRPr="00E402E0" w:rsidRDefault="0023346B" w:rsidP="00483A46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lastRenderedPageBreak/>
              <w:t>Ծրագիր 1. Համայնքի Ամասիա և Բանդիավան բնակավայրերում մարզադպրոցների գործունեության ապահովում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F9A5" w14:textId="649E9858" w:rsidR="0023346B" w:rsidRPr="00BF1052" w:rsidRDefault="00606811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3159,7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F5AC" w14:textId="28943D3E" w:rsidR="0023346B" w:rsidRPr="00BF1052" w:rsidRDefault="00606811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3159,7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B34F" w14:textId="1AD24552" w:rsidR="0023346B" w:rsidRPr="00BF1052" w:rsidRDefault="00606811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100,0</w:t>
            </w:r>
          </w:p>
        </w:tc>
      </w:tr>
      <w:tr w:rsidR="0023346B" w:rsidRPr="00E402E0" w14:paraId="2CBD5E6C" w14:textId="77777777" w:rsidTr="00483A46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F51C3CC" w14:textId="77777777" w:rsidR="0023346B" w:rsidRPr="00E402E0" w:rsidRDefault="0023346B" w:rsidP="00483A46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Ոլորտ 12.</w:t>
            </w:r>
            <w:r w:rsidRPr="00E402E0"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/>
              </w:rPr>
              <w:t xml:space="preserve"> </w:t>
            </w: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Սոցիալական պաշտպանություն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ED16AE3" w14:textId="77777777" w:rsidR="0023346B" w:rsidRPr="00BF1052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600.0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2FE5105" w14:textId="77777777" w:rsidR="0023346B" w:rsidRPr="00BF1052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395.0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176FC63" w14:textId="77777777" w:rsidR="0023346B" w:rsidRPr="00BF1052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65.8</w:t>
            </w:r>
          </w:p>
        </w:tc>
      </w:tr>
      <w:tr w:rsidR="0023346B" w:rsidRPr="00E402E0" w14:paraId="4B4EC388" w14:textId="77777777" w:rsidTr="00483A46">
        <w:trPr>
          <w:trHeight w:val="288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23C2" w14:textId="77777777" w:rsidR="0023346B" w:rsidRPr="00E402E0" w:rsidRDefault="0023346B" w:rsidP="00483A46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Ծրագիր 1.</w:t>
            </w:r>
            <w:r w:rsidRPr="00E402E0"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/>
              </w:rPr>
              <w:t xml:space="preserve"> </w:t>
            </w: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Աջակցություն համայնքի սոցիալապես  անապահով բնակիչներին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B11A" w14:textId="77777777" w:rsidR="0023346B" w:rsidRPr="00BF1052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600.0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1460" w14:textId="77777777" w:rsidR="0023346B" w:rsidRPr="00BF1052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395.0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9039" w14:textId="77777777" w:rsidR="0023346B" w:rsidRPr="00BF1052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65.8</w:t>
            </w:r>
          </w:p>
        </w:tc>
      </w:tr>
      <w:tr w:rsidR="0023346B" w:rsidRPr="00E402E0" w14:paraId="3B7D0746" w14:textId="77777777" w:rsidTr="00483A46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7B016BE" w14:textId="77777777" w:rsidR="0023346B" w:rsidRPr="00E402E0" w:rsidRDefault="0023346B" w:rsidP="00483A46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Ոլորտ 13. Գյուղատնտեսություն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96544CD" w14:textId="2F402529" w:rsidR="0023346B" w:rsidRPr="00BF1052" w:rsidRDefault="000C7814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5100,0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D0D34C8" w14:textId="79CFF447" w:rsidR="0023346B" w:rsidRPr="00BF1052" w:rsidRDefault="000C7814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3898,5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EAE9AFE" w14:textId="06967449" w:rsidR="0023346B" w:rsidRPr="00BF1052" w:rsidRDefault="00E6515C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76,4</w:t>
            </w:r>
          </w:p>
        </w:tc>
      </w:tr>
      <w:tr w:rsidR="0023346B" w:rsidRPr="00E402E0" w14:paraId="07066956" w14:textId="77777777" w:rsidTr="00483A46">
        <w:trPr>
          <w:trHeight w:val="146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CBCA" w14:textId="77777777" w:rsidR="0023346B" w:rsidRPr="00E402E0" w:rsidRDefault="0023346B" w:rsidP="00483A46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Ծրագիր 1. Գյուղատնտեսության զարգացման համար նախադրյալների ստեղծում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E98A" w14:textId="5B88CFAE" w:rsidR="0023346B" w:rsidRPr="00BF1052" w:rsidRDefault="000C7814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0EDA" w14:textId="4594CF19" w:rsidR="0023346B" w:rsidRPr="00BF1052" w:rsidRDefault="000C7814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1098,5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921F" w14:textId="69A0B5DE" w:rsidR="0023346B" w:rsidRPr="00BF1052" w:rsidRDefault="000C7814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99,9</w:t>
            </w:r>
          </w:p>
        </w:tc>
      </w:tr>
      <w:tr w:rsidR="0023346B" w:rsidRPr="00E402E0" w14:paraId="0B6529BF" w14:textId="77777777" w:rsidTr="00483A46">
        <w:trPr>
          <w:trHeight w:val="181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B2F4" w14:textId="77777777" w:rsidR="0023346B" w:rsidRPr="00E402E0" w:rsidRDefault="0023346B" w:rsidP="00483A46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Ծրագիր 2. Գյուղատնտեսական տեխնիկայի ձեռք բերման և պահպանման աշխատանքների իրականացում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02A5" w14:textId="43F7FF94" w:rsidR="0023346B" w:rsidRPr="00BF1052" w:rsidRDefault="000C7814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4000,0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6322" w14:textId="2512704F" w:rsidR="0023346B" w:rsidRPr="00BF1052" w:rsidRDefault="000C7814" w:rsidP="000C7814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2800,0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FE79" w14:textId="79AF7B6F" w:rsidR="0023346B" w:rsidRPr="00BF1052" w:rsidRDefault="000C7814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70,0</w:t>
            </w:r>
          </w:p>
        </w:tc>
      </w:tr>
      <w:tr w:rsidR="0023346B" w:rsidRPr="00E402E0" w14:paraId="02D9C9E7" w14:textId="77777777" w:rsidTr="00483A46">
        <w:trPr>
          <w:trHeight w:val="5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2FF4A4C" w14:textId="77777777" w:rsidR="0023346B" w:rsidRPr="00E402E0" w:rsidRDefault="0023346B" w:rsidP="00483A46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Ոլորտ 14.</w:t>
            </w:r>
            <w:r w:rsidRPr="00E402E0"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/>
              </w:rPr>
              <w:t xml:space="preserve"> </w:t>
            </w: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Անասնաբուժություն և բուսասանիտարիա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6D20B24" w14:textId="77777777" w:rsidR="0023346B" w:rsidRPr="00E402E0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302537F" w14:textId="77777777" w:rsidR="0023346B" w:rsidRPr="00E402E0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B4A0CCD" w14:textId="77777777" w:rsidR="0023346B" w:rsidRPr="00E402E0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- </w:t>
            </w:r>
          </w:p>
        </w:tc>
      </w:tr>
      <w:tr w:rsidR="0023346B" w:rsidRPr="00E402E0" w14:paraId="22D12CD8" w14:textId="77777777" w:rsidTr="00483A46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8234395" w14:textId="77777777" w:rsidR="0023346B" w:rsidRPr="00E402E0" w:rsidRDefault="0023346B" w:rsidP="00483A46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Ոլորտ 15.</w:t>
            </w:r>
            <w:r w:rsidRPr="00E402E0"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/>
              </w:rPr>
              <w:t xml:space="preserve"> </w:t>
            </w: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Շրջակա միջավայրի պահպանություն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BE4B2D3" w14:textId="77777777" w:rsidR="0023346B" w:rsidRPr="00E402E0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1444.0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FAD37A0" w14:textId="77777777" w:rsidR="0023346B" w:rsidRPr="00E402E0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1020.0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33BA90E" w14:textId="77777777" w:rsidR="0023346B" w:rsidRPr="00E402E0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70.6</w:t>
            </w:r>
          </w:p>
        </w:tc>
      </w:tr>
      <w:tr w:rsidR="0023346B" w:rsidRPr="00E402E0" w14:paraId="1CA64E77" w14:textId="77777777" w:rsidTr="00483A46">
        <w:trPr>
          <w:trHeight w:val="48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1B22" w14:textId="77777777" w:rsidR="0023346B" w:rsidRPr="00E402E0" w:rsidRDefault="0023346B" w:rsidP="00483A46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Համայնքի Ամասիա, Արեգնադեմ, Բանդիվան և Հովտուն բնակավայրերում աղբահանության և սանիտարական մաքրման աշխատանքների իրականացում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CED4" w14:textId="77777777" w:rsidR="0023346B" w:rsidRPr="00E402E0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1444.0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6EF0" w14:textId="77777777" w:rsidR="0023346B" w:rsidRPr="00E402E0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1020.0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B172" w14:textId="77777777" w:rsidR="0023346B" w:rsidRPr="00E402E0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70.6</w:t>
            </w:r>
          </w:p>
        </w:tc>
      </w:tr>
      <w:tr w:rsidR="0023346B" w:rsidRPr="00E402E0" w14:paraId="25C3DB51" w14:textId="77777777" w:rsidTr="00483A46">
        <w:trPr>
          <w:trHeight w:val="5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31CDBDC" w14:textId="77777777" w:rsidR="0023346B" w:rsidRPr="00E402E0" w:rsidRDefault="0023346B" w:rsidP="00483A46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Ոլորտ 16. Զբոսաշրջություն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52B5C56" w14:textId="77777777" w:rsidR="0023346B" w:rsidRPr="00E402E0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B825225" w14:textId="77777777" w:rsidR="0023346B" w:rsidRPr="00E402E0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1961581" w14:textId="77777777" w:rsidR="0023346B" w:rsidRPr="00E402E0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- </w:t>
            </w:r>
          </w:p>
        </w:tc>
      </w:tr>
      <w:tr w:rsidR="0023346B" w:rsidRPr="00E402E0" w14:paraId="63AF9FE1" w14:textId="77777777" w:rsidTr="00483A46">
        <w:trPr>
          <w:trHeight w:val="297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5C18A2A" w14:textId="77777777" w:rsidR="0023346B" w:rsidRPr="00E402E0" w:rsidRDefault="0023346B" w:rsidP="00483A46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Ոլորտ 17. Տեղական ինքնակառավարմանը բնակիչների մասնակցություն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CDE61FF" w14:textId="77777777" w:rsidR="0023346B" w:rsidRPr="00E402E0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A624D54" w14:textId="77777777" w:rsidR="0023346B" w:rsidRPr="00E402E0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83D533F" w14:textId="77777777" w:rsidR="0023346B" w:rsidRPr="00E402E0" w:rsidRDefault="0023346B" w:rsidP="00483A46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- </w:t>
            </w:r>
          </w:p>
        </w:tc>
      </w:tr>
    </w:tbl>
    <w:p w14:paraId="05E97C3E" w14:textId="7325793C" w:rsidR="000068D7" w:rsidRPr="0023346B" w:rsidRDefault="000068D7" w:rsidP="0023346B">
      <w:pPr>
        <w:contextualSpacing/>
        <w:jc w:val="both"/>
        <w:rPr>
          <w:rFonts w:ascii="Sylfaen" w:hAnsi="Sylfaen"/>
          <w:sz w:val="14"/>
          <w:szCs w:val="24"/>
          <w:lang w:val="hy-AM"/>
        </w:rPr>
      </w:pPr>
    </w:p>
    <w:p w14:paraId="0DCDA301" w14:textId="7ABB85E4" w:rsidR="000068D7" w:rsidRDefault="000068D7" w:rsidP="00317906">
      <w:pPr>
        <w:ind w:firstLine="284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FC310B">
        <w:rPr>
          <w:rFonts w:ascii="Sylfaen" w:hAnsi="Sylfaen"/>
          <w:sz w:val="24"/>
          <w:szCs w:val="24"/>
          <w:lang w:val="hy-AM"/>
        </w:rPr>
        <w:t>2018</w:t>
      </w:r>
      <w:r>
        <w:rPr>
          <w:rFonts w:ascii="Sylfaen" w:hAnsi="Sylfaen"/>
          <w:sz w:val="24"/>
          <w:szCs w:val="24"/>
          <w:lang w:val="hy-AM"/>
        </w:rPr>
        <w:t xml:space="preserve">թ. ՏԱՊ-ով նախատեսված ծրագրերի բաշխվածությունն ըստ </w:t>
      </w:r>
      <w:r w:rsidRPr="009B3977">
        <w:rPr>
          <w:rFonts w:ascii="Sylfaen" w:hAnsi="Sylfaen"/>
          <w:sz w:val="24"/>
          <w:szCs w:val="24"/>
          <w:lang w:val="hy-AM"/>
        </w:rPr>
        <w:t>համայնքի ղեկավարի լիազորությունների ոլորտների</w:t>
      </w:r>
      <w:r w:rsidRPr="00FC310B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դիտարկելիս երևում է որ ծրագրերի 58</w:t>
      </w:r>
      <w:r w:rsidRPr="00FC310B">
        <w:rPr>
          <w:rFonts w:ascii="Sylfaen" w:hAnsi="Sylfaen"/>
          <w:sz w:val="24"/>
          <w:szCs w:val="24"/>
          <w:lang w:val="hy-AM"/>
        </w:rPr>
        <w:t>%</w:t>
      </w:r>
      <w:r>
        <w:rPr>
          <w:rFonts w:ascii="Sylfaen" w:hAnsi="Sylfaen"/>
          <w:sz w:val="24"/>
          <w:szCs w:val="24"/>
          <w:lang w:val="hy-AM"/>
        </w:rPr>
        <w:t>-</w:t>
      </w:r>
      <w:r w:rsidR="0024373D">
        <w:rPr>
          <w:rFonts w:ascii="Sylfaen" w:hAnsi="Sylfaen"/>
          <w:sz w:val="24"/>
          <w:szCs w:val="24"/>
          <w:lang w:val="hy-AM"/>
        </w:rPr>
        <w:t>ն</w:t>
      </w:r>
      <w:r>
        <w:rPr>
          <w:rFonts w:ascii="Sylfaen" w:hAnsi="Sylfaen"/>
          <w:sz w:val="24"/>
          <w:szCs w:val="24"/>
          <w:lang w:val="hy-AM"/>
        </w:rPr>
        <w:t xml:space="preserve"> առնչվում </w:t>
      </w:r>
      <w:r w:rsidR="0024373D">
        <w:rPr>
          <w:rFonts w:ascii="Sylfaen" w:hAnsi="Sylfaen"/>
          <w:sz w:val="24"/>
          <w:szCs w:val="24"/>
          <w:lang w:val="hy-AM"/>
        </w:rPr>
        <w:t>է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F56A63">
        <w:rPr>
          <w:rFonts w:ascii="Sylfaen" w:hAnsi="Sylfaen"/>
          <w:b/>
          <w:sz w:val="24"/>
          <w:szCs w:val="24"/>
          <w:lang w:val="hy-AM"/>
        </w:rPr>
        <w:t xml:space="preserve">ընդհանուր </w:t>
      </w:r>
      <w:r>
        <w:rPr>
          <w:rFonts w:ascii="Sylfaen" w:hAnsi="Sylfaen"/>
          <w:b/>
          <w:sz w:val="24"/>
          <w:szCs w:val="24"/>
          <w:lang w:val="hy-AM"/>
        </w:rPr>
        <w:t xml:space="preserve">ոլորտին </w:t>
      </w:r>
      <w:r w:rsidRPr="00F56A63">
        <w:rPr>
          <w:rFonts w:ascii="Sylfaen" w:hAnsi="Sylfaen"/>
          <w:sz w:val="24"/>
          <w:szCs w:val="24"/>
          <w:lang w:val="hy-AM"/>
        </w:rPr>
        <w:t xml:space="preserve">(Գծապատկեր </w:t>
      </w:r>
      <w:r>
        <w:rPr>
          <w:rFonts w:ascii="Sylfaen" w:hAnsi="Sylfaen"/>
          <w:sz w:val="24"/>
          <w:szCs w:val="24"/>
          <w:lang w:val="hy-AM"/>
        </w:rPr>
        <w:t>1</w:t>
      </w:r>
      <w:r w:rsidRPr="00F56A63">
        <w:rPr>
          <w:rFonts w:ascii="Sylfaen" w:hAnsi="Sylfaen"/>
          <w:sz w:val="24"/>
          <w:szCs w:val="24"/>
          <w:lang w:val="hy-AM"/>
        </w:rPr>
        <w:t>)</w:t>
      </w:r>
      <w:r w:rsidR="0024373D">
        <w:rPr>
          <w:rFonts w:ascii="Sylfaen" w:hAnsi="Sylfaen"/>
          <w:sz w:val="24"/>
          <w:szCs w:val="24"/>
          <w:lang w:val="hy-AM"/>
        </w:rPr>
        <w:t>, իսկ մնացած 42</w:t>
      </w:r>
      <w:r w:rsidR="0024373D" w:rsidRPr="00FC310B">
        <w:rPr>
          <w:rFonts w:ascii="Sylfaen" w:hAnsi="Sylfaen"/>
          <w:sz w:val="24"/>
          <w:szCs w:val="24"/>
          <w:lang w:val="hy-AM"/>
        </w:rPr>
        <w:t>%</w:t>
      </w:r>
      <w:r w:rsidR="0024373D">
        <w:rPr>
          <w:rFonts w:ascii="Sylfaen" w:hAnsi="Sylfaen"/>
          <w:sz w:val="24"/>
          <w:szCs w:val="24"/>
          <w:lang w:val="hy-AM"/>
        </w:rPr>
        <w:t>-ը՝ մնացած բոլոր ոլորտներին, միասին վերցրած</w:t>
      </w:r>
      <w:r w:rsidRPr="00F56A63">
        <w:rPr>
          <w:rFonts w:ascii="Sylfaen" w:hAnsi="Sylfaen"/>
          <w:sz w:val="24"/>
          <w:szCs w:val="24"/>
          <w:lang w:val="hy-AM"/>
        </w:rPr>
        <w:t>։</w:t>
      </w:r>
    </w:p>
    <w:p w14:paraId="212CE7C9" w14:textId="77777777" w:rsidR="0023346B" w:rsidRDefault="0023346B" w:rsidP="0023346B">
      <w:pPr>
        <w:ind w:left="1701" w:hanging="1701"/>
        <w:contextualSpacing/>
        <w:rPr>
          <w:rFonts w:ascii="Sylfaen" w:eastAsia="Times New Roman" w:hAnsi="Sylfaen" w:cs="Sylfaen"/>
          <w:b/>
          <w:sz w:val="24"/>
          <w:szCs w:val="20"/>
          <w:lang w:val="hy-AM"/>
        </w:rPr>
      </w:pPr>
    </w:p>
    <w:p w14:paraId="3C0C0524" w14:textId="1A8D988C" w:rsidR="00C95ABB" w:rsidRDefault="0023346B" w:rsidP="0023346B">
      <w:pPr>
        <w:contextualSpacing/>
        <w:jc w:val="center"/>
        <w:rPr>
          <w:rFonts w:ascii="Sylfaen" w:eastAsia="Times New Roman" w:hAnsi="Sylfaen" w:cs="Sylfaen"/>
          <w:b/>
          <w:color w:val="FF0000"/>
          <w:sz w:val="24"/>
          <w:szCs w:val="20"/>
          <w:lang w:val="hy-AM"/>
        </w:rPr>
      </w:pPr>
      <w:r w:rsidRPr="00C77047">
        <w:rPr>
          <w:rFonts w:ascii="Sylfaen" w:eastAsia="Times New Roman" w:hAnsi="Sylfaen" w:cs="Sylfaen"/>
          <w:b/>
          <w:color w:val="FF0000"/>
          <w:sz w:val="24"/>
          <w:szCs w:val="20"/>
          <w:lang w:val="hy-AM"/>
        </w:rPr>
        <w:t xml:space="preserve">Գծապատկեր </w:t>
      </w:r>
      <w:r w:rsidRPr="00483A46">
        <w:rPr>
          <w:rFonts w:ascii="Sylfaen" w:eastAsia="Times New Roman" w:hAnsi="Sylfaen" w:cs="Sylfaen"/>
          <w:b/>
          <w:color w:val="FF0000"/>
          <w:sz w:val="24"/>
          <w:szCs w:val="20"/>
          <w:lang w:val="hy-AM"/>
        </w:rPr>
        <w:t>1</w:t>
      </w:r>
      <w:r w:rsidRPr="00C77047">
        <w:rPr>
          <w:rFonts w:ascii="Sylfaen" w:eastAsia="Times New Roman" w:hAnsi="Sylfaen" w:cs="Sylfaen"/>
          <w:b/>
          <w:color w:val="FF0000"/>
          <w:sz w:val="24"/>
          <w:szCs w:val="20"/>
          <w:lang w:val="hy-AM"/>
        </w:rPr>
        <w:t>. Համայնքի 2018թ. ՏԱՊ-ով սահմանված ծրագրերի իրականացման փաստացի ծախսերի բաշխվածությունն՝ ըստ համայնքի ղեկավարի լիազորությունների ոլորտների</w:t>
      </w:r>
    </w:p>
    <w:p w14:paraId="4521EA3B" w14:textId="77777777" w:rsidR="00BC76F5" w:rsidRPr="00C77047" w:rsidRDefault="00BC76F5" w:rsidP="0023346B">
      <w:pPr>
        <w:contextualSpacing/>
        <w:jc w:val="center"/>
        <w:rPr>
          <w:rFonts w:ascii="Sylfaen" w:eastAsia="Times New Roman" w:hAnsi="Sylfaen" w:cs="Sylfaen"/>
          <w:b/>
          <w:color w:val="FF0000"/>
          <w:sz w:val="24"/>
          <w:szCs w:val="20"/>
          <w:lang w:val="hy-AM"/>
        </w:rPr>
      </w:pPr>
    </w:p>
    <w:p w14:paraId="66BC2157" w14:textId="77D94A45" w:rsidR="00C95ABB" w:rsidRDefault="00BC76F5" w:rsidP="0023346B">
      <w:pPr>
        <w:ind w:firstLine="284"/>
        <w:contextualSpacing/>
        <w:jc w:val="center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noProof/>
          <w:sz w:val="24"/>
          <w:szCs w:val="24"/>
          <w:lang w:val="ru-RU" w:eastAsia="ru-RU"/>
        </w:rPr>
        <w:drawing>
          <wp:inline distT="0" distB="0" distL="0" distR="0" wp14:anchorId="30031524" wp14:editId="0F88AA33">
            <wp:extent cx="4528796" cy="2866030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066" cy="2873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3766C4" w14:textId="5A1E9341" w:rsidR="0023346B" w:rsidRPr="00000363" w:rsidRDefault="00BD19FF" w:rsidP="00000363">
      <w:pPr>
        <w:ind w:firstLine="284"/>
        <w:contextualSpacing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Ըստ համայնքի կազմի մեջ մտնող առանձին բնակավայրերի ծրագրերի կատարողականը դիտարկելիս</w:t>
      </w:r>
      <w:r w:rsidR="00E511BD">
        <w:rPr>
          <w:rFonts w:ascii="Sylfaen" w:hAnsi="Sylfaen"/>
          <w:sz w:val="24"/>
          <w:szCs w:val="24"/>
          <w:lang w:val="hy-AM"/>
        </w:rPr>
        <w:t xml:space="preserve"> (Աղյուսակ </w:t>
      </w:r>
      <w:r w:rsidR="00C95ABB">
        <w:rPr>
          <w:rFonts w:ascii="Sylfaen" w:hAnsi="Sylfaen"/>
          <w:sz w:val="24"/>
          <w:szCs w:val="24"/>
          <w:lang w:val="hy-AM"/>
        </w:rPr>
        <w:t>3</w:t>
      </w:r>
      <w:r w:rsidR="00E511BD">
        <w:rPr>
          <w:rFonts w:ascii="Sylfaen" w:hAnsi="Sylfaen"/>
          <w:sz w:val="24"/>
          <w:szCs w:val="24"/>
          <w:lang w:val="hy-AM"/>
        </w:rPr>
        <w:t>)</w:t>
      </w:r>
      <w:r>
        <w:rPr>
          <w:rFonts w:ascii="Sylfaen" w:hAnsi="Sylfaen"/>
          <w:sz w:val="24"/>
          <w:szCs w:val="24"/>
          <w:lang w:val="hy-AM"/>
        </w:rPr>
        <w:t xml:space="preserve"> կարելի է տեսնել, որ </w:t>
      </w:r>
      <w:r w:rsidR="00EC08BF">
        <w:rPr>
          <w:rFonts w:ascii="Sylfaen" w:hAnsi="Sylfaen"/>
          <w:sz w:val="24"/>
          <w:szCs w:val="24"/>
          <w:lang w:val="hy-AM"/>
        </w:rPr>
        <w:t xml:space="preserve">2018թ. 1-ին կիսամյակում նախատեսված </w:t>
      </w:r>
      <w:r w:rsidR="00E511BD">
        <w:rPr>
          <w:rFonts w:ascii="Sylfaen" w:hAnsi="Sylfaen"/>
          <w:sz w:val="24"/>
          <w:szCs w:val="24"/>
          <w:lang w:val="hy-AM"/>
        </w:rPr>
        <w:t>ընդհանուր համայնքային ծրագրերն իրականացվել են 41.6</w:t>
      </w:r>
      <w:r w:rsidR="00E511BD" w:rsidRPr="00FC310B">
        <w:rPr>
          <w:rFonts w:ascii="Sylfaen" w:hAnsi="Sylfaen"/>
          <w:sz w:val="24"/>
          <w:szCs w:val="24"/>
          <w:lang w:val="hy-AM"/>
        </w:rPr>
        <w:t>%-</w:t>
      </w:r>
      <w:r w:rsidR="00E511BD">
        <w:rPr>
          <w:rFonts w:ascii="Sylfaen" w:hAnsi="Sylfaen"/>
          <w:sz w:val="24"/>
          <w:szCs w:val="24"/>
          <w:lang w:val="hy-AM"/>
        </w:rPr>
        <w:t>ով, Ամասիա բնակավայրի ծրագրե</w:t>
      </w:r>
      <w:r w:rsidR="00EC08BF">
        <w:rPr>
          <w:rFonts w:ascii="Sylfaen" w:hAnsi="Sylfaen"/>
          <w:sz w:val="24"/>
          <w:szCs w:val="24"/>
          <w:lang w:val="hy-AM"/>
        </w:rPr>
        <w:t>րը՝</w:t>
      </w:r>
      <w:r w:rsidR="00E511BD">
        <w:rPr>
          <w:rFonts w:ascii="Sylfaen" w:hAnsi="Sylfaen"/>
          <w:sz w:val="24"/>
          <w:szCs w:val="24"/>
          <w:lang w:val="hy-AM"/>
        </w:rPr>
        <w:t xml:space="preserve"> 86.7</w:t>
      </w:r>
      <w:r w:rsidR="00E511BD" w:rsidRPr="00FC310B">
        <w:rPr>
          <w:rFonts w:ascii="Sylfaen" w:hAnsi="Sylfaen"/>
          <w:sz w:val="24"/>
          <w:szCs w:val="24"/>
          <w:lang w:val="hy-AM"/>
        </w:rPr>
        <w:t>%-</w:t>
      </w:r>
      <w:r w:rsidR="00E511BD">
        <w:rPr>
          <w:rFonts w:ascii="Sylfaen" w:hAnsi="Sylfaen"/>
          <w:sz w:val="24"/>
          <w:szCs w:val="24"/>
          <w:lang w:val="hy-AM"/>
        </w:rPr>
        <w:t>ով, Ջրաձոր, Ողջի և Բանդիվան բնակավայրերի ծրագրեր</w:t>
      </w:r>
      <w:r w:rsidR="0009582A">
        <w:rPr>
          <w:rFonts w:ascii="Sylfaen" w:hAnsi="Sylfaen"/>
          <w:sz w:val="24"/>
          <w:szCs w:val="24"/>
          <w:lang w:val="hy-AM"/>
        </w:rPr>
        <w:t>ը</w:t>
      </w:r>
      <w:r w:rsidR="00EC08BF">
        <w:rPr>
          <w:rFonts w:ascii="Sylfaen" w:hAnsi="Sylfaen"/>
          <w:sz w:val="24"/>
          <w:szCs w:val="24"/>
          <w:lang w:val="hy-AM"/>
        </w:rPr>
        <w:t>՝ 100</w:t>
      </w:r>
      <w:r w:rsidR="00EC08BF" w:rsidRPr="00FC310B">
        <w:rPr>
          <w:rFonts w:ascii="Sylfaen" w:hAnsi="Sylfaen"/>
          <w:sz w:val="24"/>
          <w:szCs w:val="24"/>
          <w:lang w:val="hy-AM"/>
        </w:rPr>
        <w:t>%-</w:t>
      </w:r>
      <w:r w:rsidR="00EC08BF">
        <w:rPr>
          <w:rFonts w:ascii="Sylfaen" w:hAnsi="Sylfaen"/>
          <w:sz w:val="24"/>
          <w:szCs w:val="24"/>
          <w:lang w:val="hy-AM"/>
        </w:rPr>
        <w:t>ով</w:t>
      </w:r>
      <w:r w:rsidR="00E511BD">
        <w:rPr>
          <w:rFonts w:ascii="Sylfaen" w:hAnsi="Sylfaen"/>
          <w:sz w:val="24"/>
          <w:szCs w:val="24"/>
          <w:lang w:val="hy-AM"/>
        </w:rPr>
        <w:t xml:space="preserve">։ </w:t>
      </w:r>
      <w:r w:rsidR="00E340AB">
        <w:rPr>
          <w:rFonts w:ascii="Sylfaen" w:hAnsi="Sylfaen"/>
          <w:sz w:val="24"/>
          <w:szCs w:val="24"/>
          <w:lang w:val="hy-AM"/>
        </w:rPr>
        <w:t>Հարկ է նշել որ Արեգնադեմ, Բյուրակն, Գտաշեն, Հովտուն և Մեղրաշատ բնակավայրերում իրականացվող ծրագրեր</w:t>
      </w:r>
      <w:r w:rsidR="00EC08BF">
        <w:rPr>
          <w:rFonts w:ascii="Sylfaen" w:hAnsi="Sylfaen"/>
          <w:sz w:val="24"/>
          <w:szCs w:val="24"/>
          <w:lang w:val="hy-AM"/>
        </w:rPr>
        <w:t>ը</w:t>
      </w:r>
      <w:r w:rsidR="00E340AB">
        <w:rPr>
          <w:rFonts w:ascii="Sylfaen" w:hAnsi="Sylfaen"/>
          <w:sz w:val="24"/>
          <w:szCs w:val="24"/>
          <w:lang w:val="hy-AM"/>
        </w:rPr>
        <w:t xml:space="preserve"> </w:t>
      </w:r>
      <w:r w:rsidR="0009582A">
        <w:rPr>
          <w:rFonts w:ascii="Sylfaen" w:hAnsi="Sylfaen"/>
          <w:sz w:val="24"/>
          <w:szCs w:val="24"/>
          <w:lang w:val="hy-AM"/>
        </w:rPr>
        <w:t>հնարավոր չ</w:t>
      </w:r>
      <w:r w:rsidR="00EC08BF">
        <w:rPr>
          <w:rFonts w:ascii="Sylfaen" w:hAnsi="Sylfaen"/>
          <w:sz w:val="24"/>
          <w:szCs w:val="24"/>
          <w:lang w:val="hy-AM"/>
        </w:rPr>
        <w:t>է</w:t>
      </w:r>
      <w:r w:rsidR="0009582A">
        <w:rPr>
          <w:rFonts w:ascii="Sylfaen" w:hAnsi="Sylfaen"/>
          <w:sz w:val="24"/>
          <w:szCs w:val="24"/>
          <w:lang w:val="hy-AM"/>
        </w:rPr>
        <w:t xml:space="preserve"> տարանջատել ընդհանուր համայնքային ծրագրերից</w:t>
      </w:r>
      <w:r w:rsidR="00EC08BF">
        <w:rPr>
          <w:rFonts w:ascii="Sylfaen" w:hAnsi="Sylfaen"/>
          <w:sz w:val="24"/>
          <w:szCs w:val="24"/>
          <w:lang w:val="hy-AM"/>
        </w:rPr>
        <w:t>,</w:t>
      </w:r>
      <w:r w:rsidR="0009582A">
        <w:rPr>
          <w:rFonts w:ascii="Sylfaen" w:hAnsi="Sylfaen"/>
          <w:sz w:val="24"/>
          <w:szCs w:val="24"/>
          <w:lang w:val="hy-AM"/>
        </w:rPr>
        <w:t xml:space="preserve"> այդ </w:t>
      </w:r>
      <w:r w:rsidR="0009582A">
        <w:rPr>
          <w:rFonts w:ascii="Sylfaen" w:hAnsi="Sylfaen"/>
          <w:sz w:val="24"/>
          <w:szCs w:val="24"/>
          <w:lang w:val="hy-AM"/>
        </w:rPr>
        <w:lastRenderedPageBreak/>
        <w:t>իսկ պատճառով այս բնակավայրերի մասով ծրագրերի կատարման ցուցանիշ</w:t>
      </w:r>
      <w:r w:rsidR="00EC08BF">
        <w:rPr>
          <w:rFonts w:ascii="Sylfaen" w:hAnsi="Sylfaen"/>
          <w:sz w:val="24"/>
          <w:szCs w:val="24"/>
          <w:lang w:val="hy-AM"/>
        </w:rPr>
        <w:t>ներ</w:t>
      </w:r>
      <w:r w:rsidR="0009582A">
        <w:rPr>
          <w:rFonts w:ascii="Sylfaen" w:hAnsi="Sylfaen"/>
          <w:sz w:val="24"/>
          <w:szCs w:val="24"/>
          <w:lang w:val="hy-AM"/>
        </w:rPr>
        <w:t xml:space="preserve"> չի հաշվարկվել</w:t>
      </w:r>
      <w:r w:rsidR="00F85A62">
        <w:rPr>
          <w:rFonts w:ascii="Sylfaen" w:hAnsi="Sylfaen"/>
          <w:sz w:val="24"/>
          <w:szCs w:val="24"/>
          <w:lang w:val="hy-AM"/>
        </w:rPr>
        <w:t xml:space="preserve"> (Գծապատկեր </w:t>
      </w:r>
      <w:r w:rsidR="0024373D">
        <w:rPr>
          <w:rFonts w:ascii="Sylfaen" w:hAnsi="Sylfaen"/>
          <w:sz w:val="24"/>
          <w:szCs w:val="24"/>
          <w:lang w:val="hy-AM"/>
        </w:rPr>
        <w:t>2</w:t>
      </w:r>
      <w:r w:rsidR="00F85A62">
        <w:rPr>
          <w:rFonts w:ascii="Sylfaen" w:hAnsi="Sylfaen"/>
          <w:sz w:val="24"/>
          <w:szCs w:val="24"/>
          <w:lang w:val="hy-AM"/>
        </w:rPr>
        <w:t>)</w:t>
      </w:r>
      <w:r w:rsidR="0009582A">
        <w:rPr>
          <w:rFonts w:ascii="Sylfaen" w:hAnsi="Sylfaen"/>
          <w:sz w:val="24"/>
          <w:szCs w:val="24"/>
          <w:lang w:val="hy-AM"/>
        </w:rPr>
        <w:t>։</w:t>
      </w:r>
    </w:p>
    <w:p w14:paraId="724AD03F" w14:textId="77777777" w:rsidR="0023346B" w:rsidRPr="00317906" w:rsidRDefault="0023346B" w:rsidP="00317906">
      <w:pPr>
        <w:ind w:firstLine="284"/>
        <w:contextualSpacing/>
        <w:jc w:val="both"/>
        <w:rPr>
          <w:rFonts w:ascii="Sylfaen" w:hAnsi="Sylfaen"/>
          <w:sz w:val="18"/>
          <w:szCs w:val="24"/>
          <w:lang w:val="hy-AM"/>
        </w:rPr>
      </w:pPr>
    </w:p>
    <w:p w14:paraId="2DCBEF1E" w14:textId="7914C4C3" w:rsidR="002F06DE" w:rsidRPr="002F06DE" w:rsidRDefault="004111A1" w:rsidP="004F6447">
      <w:pPr>
        <w:spacing w:after="120" w:line="240" w:lineRule="auto"/>
        <w:ind w:left="1418" w:hanging="1418"/>
        <w:rPr>
          <w:rFonts w:ascii="Sylfaen" w:eastAsia="Times New Roman" w:hAnsi="Sylfaen" w:cs="Sylfaen"/>
          <w:b/>
          <w:sz w:val="24"/>
          <w:szCs w:val="20"/>
          <w:lang w:val="hy-AM"/>
        </w:rPr>
      </w:pPr>
      <w:r>
        <w:rPr>
          <w:rFonts w:ascii="Sylfaen" w:eastAsia="Times New Roman" w:hAnsi="Sylfaen" w:cs="Sylfaen"/>
          <w:b/>
          <w:sz w:val="24"/>
          <w:szCs w:val="20"/>
          <w:lang w:val="hy-AM"/>
        </w:rPr>
        <w:t xml:space="preserve">Աղյուսակ </w:t>
      </w:r>
      <w:r w:rsidR="0024373D">
        <w:rPr>
          <w:rFonts w:ascii="Sylfaen" w:eastAsia="Times New Roman" w:hAnsi="Sylfaen" w:cs="Sylfaen"/>
          <w:b/>
          <w:sz w:val="24"/>
          <w:szCs w:val="20"/>
          <w:lang w:val="hy-AM"/>
        </w:rPr>
        <w:t>3</w:t>
      </w:r>
      <w:r>
        <w:rPr>
          <w:rFonts w:ascii="Sylfaen" w:eastAsia="Times New Roman" w:hAnsi="Sylfaen" w:cs="Sylfaen"/>
          <w:b/>
          <w:sz w:val="24"/>
          <w:szCs w:val="20"/>
          <w:lang w:val="hy-AM"/>
        </w:rPr>
        <w:t>. Հ</w:t>
      </w:r>
      <w:r w:rsidRPr="002F06DE">
        <w:rPr>
          <w:rFonts w:ascii="Sylfaen" w:eastAsia="Times New Roman" w:hAnsi="Sylfaen" w:cs="Sylfaen"/>
          <w:b/>
          <w:sz w:val="24"/>
          <w:szCs w:val="20"/>
          <w:lang w:val="hy-AM"/>
        </w:rPr>
        <w:t xml:space="preserve">ամայնքի 2018թ. </w:t>
      </w:r>
      <w:r>
        <w:rPr>
          <w:rFonts w:ascii="Sylfaen" w:eastAsia="Times New Roman" w:hAnsi="Sylfaen" w:cs="Sylfaen"/>
          <w:b/>
          <w:sz w:val="24"/>
          <w:szCs w:val="20"/>
          <w:lang w:val="hy-AM"/>
        </w:rPr>
        <w:t>ՏԱՊ</w:t>
      </w:r>
      <w:r w:rsidRPr="002F06DE">
        <w:rPr>
          <w:rFonts w:ascii="Sylfaen" w:eastAsia="Times New Roman" w:hAnsi="Sylfaen" w:cs="Sylfaen"/>
          <w:b/>
          <w:sz w:val="24"/>
          <w:szCs w:val="20"/>
          <w:lang w:val="hy-AM"/>
        </w:rPr>
        <w:t>-ի ծրագրերի կատարողականն</w:t>
      </w:r>
      <w:r w:rsidR="00EC08BF">
        <w:rPr>
          <w:rFonts w:ascii="Sylfaen" w:eastAsia="Times New Roman" w:hAnsi="Sylfaen" w:cs="Sylfaen"/>
          <w:b/>
          <w:sz w:val="24"/>
          <w:szCs w:val="20"/>
          <w:lang w:val="hy-AM"/>
        </w:rPr>
        <w:t>՝</w:t>
      </w:r>
      <w:r w:rsidRPr="002F06DE">
        <w:rPr>
          <w:rFonts w:ascii="Sylfaen" w:eastAsia="Times New Roman" w:hAnsi="Sylfaen" w:cs="Sylfaen"/>
          <w:b/>
          <w:sz w:val="24"/>
          <w:szCs w:val="20"/>
          <w:lang w:val="hy-AM"/>
        </w:rPr>
        <w:t xml:space="preserve"> ըստ համայնքի կազմի մեջ մտնող առանձին բնակավայրերի</w:t>
      </w:r>
    </w:p>
    <w:tbl>
      <w:tblPr>
        <w:tblW w:w="11340" w:type="dxa"/>
        <w:tblInd w:w="-459" w:type="dxa"/>
        <w:tblLook w:val="04A0" w:firstRow="1" w:lastRow="0" w:firstColumn="1" w:lastColumn="0" w:noHBand="0" w:noVBand="1"/>
      </w:tblPr>
      <w:tblGrid>
        <w:gridCol w:w="7655"/>
        <w:gridCol w:w="1134"/>
        <w:gridCol w:w="992"/>
        <w:gridCol w:w="1559"/>
      </w:tblGrid>
      <w:tr w:rsidR="00F44876" w:rsidRPr="00BF1052" w14:paraId="5CC7806D" w14:textId="77777777" w:rsidTr="00F44876">
        <w:trPr>
          <w:cantSplit/>
          <w:trHeight w:val="235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3C90" w14:textId="77777777" w:rsidR="002F06DE" w:rsidRPr="002F06DE" w:rsidRDefault="002F06DE" w:rsidP="002F06DE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Ցուցանիշներ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DD2638" w14:textId="77777777" w:rsidR="002F06DE" w:rsidRPr="002F06DE" w:rsidRDefault="002F06DE" w:rsidP="002F06DE">
            <w:pPr>
              <w:spacing w:after="0" w:line="240" w:lineRule="auto"/>
              <w:ind w:left="113" w:right="113"/>
              <w:contextualSpacing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2018թ. ՏԱՊ -ի 1-ին կիսամյակի պլանային (հազ. դրամ)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101E3D" w14:textId="77777777" w:rsidR="002F06DE" w:rsidRPr="002F06DE" w:rsidRDefault="002F06DE" w:rsidP="002F06DE">
            <w:pPr>
              <w:spacing w:after="0" w:line="240" w:lineRule="auto"/>
              <w:ind w:left="113" w:right="113"/>
              <w:contextualSpacing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2018թ.ՏԱՊ -ի 1-ին կիսամյակի փաստացի (հազ. դրամ)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64F995" w14:textId="77777777" w:rsidR="002F06DE" w:rsidRPr="002F06DE" w:rsidRDefault="002F06DE" w:rsidP="002F06DE">
            <w:pPr>
              <w:spacing w:after="0" w:line="240" w:lineRule="auto"/>
              <w:ind w:left="113" w:right="113"/>
              <w:contextualSpacing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2018թ. ՏԱՊ-ի 1-ին կիսամյակի կատարողական, % (1-ին կիսամյակի պլանի նկատմամբ)</w:t>
            </w:r>
          </w:p>
        </w:tc>
      </w:tr>
      <w:tr w:rsidR="00BF1052" w:rsidRPr="00BF1052" w14:paraId="3A48589A" w14:textId="77777777" w:rsidTr="00F44876">
        <w:trPr>
          <w:cantSplit/>
          <w:trHeight w:val="29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C96B162" w14:textId="77777777" w:rsidR="00E6515C" w:rsidRPr="00BF1052" w:rsidRDefault="00E6515C" w:rsidP="00E6515C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Ընդհանուր համայնքային ծրագրեր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C1FE9FF" w14:textId="6BC4F9A7" w:rsidR="00E6515C" w:rsidRPr="00BF1052" w:rsidRDefault="00AF047E" w:rsidP="00E6515C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64485,8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F60BCF9" w14:textId="2C694448" w:rsidR="00E6515C" w:rsidRPr="00BF1052" w:rsidRDefault="00AF047E" w:rsidP="00E6515C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50301,8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D3E4E22" w14:textId="01947D9B" w:rsidR="00E6515C" w:rsidRPr="00BF1052" w:rsidRDefault="00AF047E" w:rsidP="00E6515C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78,0</w:t>
            </w:r>
          </w:p>
        </w:tc>
      </w:tr>
      <w:tr w:rsidR="00BF1052" w:rsidRPr="00BF1052" w14:paraId="591402E1" w14:textId="77777777" w:rsidTr="00F44876">
        <w:trPr>
          <w:trHeight w:val="298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47BD527" w14:textId="77777777" w:rsidR="00E6515C" w:rsidRPr="00BF1052" w:rsidRDefault="00E6515C" w:rsidP="00E6515C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Ոլորտ 1. Ընդհանուր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1DACFE67" w14:textId="31A81D05" w:rsidR="00E6515C" w:rsidRPr="00BF1052" w:rsidRDefault="00E6515C" w:rsidP="00E6515C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44422,1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10A888F7" w14:textId="2E06DD4E" w:rsidR="00E6515C" w:rsidRPr="00BF1052" w:rsidRDefault="00E6515C" w:rsidP="00E6515C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37651.0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2C9B3383" w14:textId="2B827F80" w:rsidR="00E6515C" w:rsidRPr="00BF1052" w:rsidRDefault="00E6515C" w:rsidP="00E6515C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84,8</w:t>
            </w:r>
          </w:p>
        </w:tc>
      </w:tr>
      <w:tr w:rsidR="00BF1052" w:rsidRPr="00BF1052" w14:paraId="3C1AF852" w14:textId="77777777" w:rsidTr="00F44876">
        <w:trPr>
          <w:trHeight w:val="222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46DB" w14:textId="77777777" w:rsidR="00E6515C" w:rsidRPr="00BF1052" w:rsidRDefault="00E6515C" w:rsidP="00E6515C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Ընդհանուր բնույթի համայնքային ծառայությունների մատուցում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E2696" w14:textId="76E97403" w:rsidR="00E6515C" w:rsidRPr="00BF1052" w:rsidRDefault="00E6515C" w:rsidP="00E6515C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44422,1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B190A" w14:textId="2E56B41A" w:rsidR="00E6515C" w:rsidRPr="00BF1052" w:rsidRDefault="00E6515C" w:rsidP="00E6515C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37651.0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7896" w14:textId="1945A9D2" w:rsidR="00E6515C" w:rsidRPr="00BF1052" w:rsidRDefault="00E6515C" w:rsidP="00E6515C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84,8</w:t>
            </w:r>
          </w:p>
        </w:tc>
      </w:tr>
      <w:tr w:rsidR="00BF1052" w:rsidRPr="00BF1052" w14:paraId="2CCD669E" w14:textId="77777777" w:rsidTr="00F44876">
        <w:trPr>
          <w:trHeight w:val="19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1B535DB" w14:textId="77777777" w:rsidR="002F06DE" w:rsidRPr="00BF1052" w:rsidRDefault="002F06DE" w:rsidP="002F06DE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Ոլորտ 4. Քաղաքաշինություն և կոմունալ տնտեսություն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4FE00B1E" w14:textId="77777777" w:rsidR="002F06DE" w:rsidRPr="00BF1052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3700.0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611761C7" w14:textId="77777777" w:rsidR="002F06DE" w:rsidRPr="00BF1052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1067.5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590EEE00" w14:textId="77777777" w:rsidR="002F06DE" w:rsidRPr="00BF1052" w:rsidRDefault="002F06DE" w:rsidP="002F06D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28.9</w:t>
            </w:r>
          </w:p>
        </w:tc>
      </w:tr>
      <w:tr w:rsidR="00BF1052" w:rsidRPr="00BF1052" w14:paraId="72A2369A" w14:textId="77777777" w:rsidTr="00F44876">
        <w:trPr>
          <w:trHeight w:val="15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9576" w14:textId="77777777" w:rsidR="002F06DE" w:rsidRPr="00BF1052" w:rsidRDefault="002F06DE" w:rsidP="002F06DE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Ամասիա համայնքում գիշերային լուսավորության իրականացում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0B672" w14:textId="77777777" w:rsidR="002F06DE" w:rsidRPr="00BF1052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3700.0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40070" w14:textId="77777777" w:rsidR="002F06DE" w:rsidRPr="00BF1052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1067.5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BE66" w14:textId="77777777" w:rsidR="002F06DE" w:rsidRPr="00BF1052" w:rsidRDefault="002F06DE" w:rsidP="002F06D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28.9</w:t>
            </w:r>
          </w:p>
        </w:tc>
      </w:tr>
      <w:tr w:rsidR="00BF1052" w:rsidRPr="00BF1052" w14:paraId="48902117" w14:textId="77777777" w:rsidTr="00F44876">
        <w:trPr>
          <w:trHeight w:val="229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415B332" w14:textId="77777777" w:rsidR="002F06DE" w:rsidRPr="00BF1052" w:rsidRDefault="002F06DE" w:rsidP="002F06DE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Ոլորտ 6. Տրանսպորտ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5F886BBD" w14:textId="77777777" w:rsidR="002F06DE" w:rsidRPr="00BF1052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7000.0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F9A250E" w14:textId="77777777" w:rsidR="002F06DE" w:rsidRPr="00BF1052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2953.1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278C3313" w14:textId="77777777" w:rsidR="002F06DE" w:rsidRPr="00BF1052" w:rsidRDefault="002F06DE" w:rsidP="002F06D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42.2</w:t>
            </w:r>
          </w:p>
        </w:tc>
      </w:tr>
      <w:tr w:rsidR="00BF1052" w:rsidRPr="00BF1052" w14:paraId="6700F5AF" w14:textId="77777777" w:rsidTr="00F44876">
        <w:trPr>
          <w:trHeight w:val="9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24A3E" w14:textId="77777777" w:rsidR="002F06DE" w:rsidRPr="00BF1052" w:rsidRDefault="002F06DE" w:rsidP="002F06DE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Ամասիա համայնքի ներհամայնքային ճանապարհների վերանորոգման աշխատանքների իրականացում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71306" w14:textId="77777777" w:rsidR="002F06DE" w:rsidRPr="00BF1052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3000.0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1B99A" w14:textId="77777777" w:rsidR="002F06DE" w:rsidRPr="00BF1052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2953.1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1C6A" w14:textId="77777777" w:rsidR="002F06DE" w:rsidRPr="00BF1052" w:rsidRDefault="002F06DE" w:rsidP="002F06D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98.4</w:t>
            </w:r>
          </w:p>
        </w:tc>
      </w:tr>
      <w:tr w:rsidR="00BF1052" w:rsidRPr="00BF1052" w14:paraId="406CF0BF" w14:textId="77777777" w:rsidTr="00F44876">
        <w:trPr>
          <w:trHeight w:val="117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18FC" w14:textId="58EE9D47" w:rsidR="002F06DE" w:rsidRPr="00BF1052" w:rsidRDefault="002F06DE" w:rsidP="00771D5C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Ամասիա համայնքի միջբնակավայրային երթուղին սպասարկելու նպատակով մարդատար տրանսպորտային միջոցի ձ</w:t>
            </w:r>
            <w:r w:rsidR="00771D5C"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եռ</w:t>
            </w: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քբերման և շահագործման աշխատանքների իրականացում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1504B" w14:textId="77777777" w:rsidR="002F06DE" w:rsidRPr="00BF1052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4000.0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2116F" w14:textId="77777777" w:rsidR="002F06DE" w:rsidRPr="00BF1052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8E0A" w14:textId="77777777" w:rsidR="002F06DE" w:rsidRPr="00BF1052" w:rsidRDefault="002F06DE" w:rsidP="002F06D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0.0</w:t>
            </w:r>
          </w:p>
        </w:tc>
      </w:tr>
      <w:tr w:rsidR="00BF1052" w:rsidRPr="00BF1052" w14:paraId="4E1AF56F" w14:textId="77777777" w:rsidTr="00F44876">
        <w:trPr>
          <w:trHeight w:val="53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E5CA46F" w14:textId="77777777" w:rsidR="002F06DE" w:rsidRPr="00BF1052" w:rsidRDefault="002F06DE" w:rsidP="002F06DE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Ոլորտ 9. Մշակույթ և երիտասարդության հետ տարվող աշխատանքներ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331CF005" w14:textId="77777777" w:rsidR="002F06DE" w:rsidRPr="00BF1052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400.0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7830C468" w14:textId="77777777" w:rsidR="002F06DE" w:rsidRPr="00BF1052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264.0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1EBCCC3" w14:textId="77777777" w:rsidR="002F06DE" w:rsidRPr="00BF1052" w:rsidRDefault="002F06DE" w:rsidP="002F06D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66.0</w:t>
            </w:r>
          </w:p>
        </w:tc>
      </w:tr>
      <w:tr w:rsidR="00BF1052" w:rsidRPr="00BF1052" w14:paraId="6E6675D1" w14:textId="77777777" w:rsidTr="00F44876">
        <w:trPr>
          <w:trHeight w:val="49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7DB0" w14:textId="77777777" w:rsidR="002F06DE" w:rsidRPr="00BF1052" w:rsidRDefault="002F06DE" w:rsidP="002F06DE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Մշակութային, մարզական և հոգևոր կյանքի աշխուժացում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0BC07" w14:textId="77777777" w:rsidR="002F06DE" w:rsidRPr="00BF1052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400.0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A3261" w14:textId="77777777" w:rsidR="002F06DE" w:rsidRPr="00BF1052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264.0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AB46" w14:textId="77777777" w:rsidR="002F06DE" w:rsidRPr="00BF1052" w:rsidRDefault="002F06DE" w:rsidP="002F06D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66.0</w:t>
            </w:r>
          </w:p>
        </w:tc>
      </w:tr>
      <w:tr w:rsidR="00BF1052" w:rsidRPr="00BF1052" w14:paraId="74D8F755" w14:textId="77777777" w:rsidTr="00F44876">
        <w:trPr>
          <w:trHeight w:val="298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BC2C783" w14:textId="77777777" w:rsidR="00E6515C" w:rsidRPr="00BF1052" w:rsidRDefault="00E6515C" w:rsidP="00E6515C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Ոլորտ 11. Ֆիզիկական կուլտուրա և սպորտ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2A6CDEB5" w14:textId="64AF274F" w:rsidR="00E6515C" w:rsidRPr="00BF1052" w:rsidRDefault="00E6515C" w:rsidP="00E6515C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3159,7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2DA891CF" w14:textId="14AF419E" w:rsidR="00E6515C" w:rsidRPr="00BF1052" w:rsidRDefault="00E6515C" w:rsidP="00E6515C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3159,7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36EE73B0" w14:textId="7D6A49F9" w:rsidR="00E6515C" w:rsidRPr="00BF1052" w:rsidRDefault="00E6515C" w:rsidP="00E6515C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100,0</w:t>
            </w:r>
          </w:p>
        </w:tc>
      </w:tr>
      <w:tr w:rsidR="00BF1052" w:rsidRPr="00BF1052" w14:paraId="52C6A2D7" w14:textId="77777777" w:rsidTr="00F44876">
        <w:trPr>
          <w:trHeight w:val="448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7443" w14:textId="0860B5E2" w:rsidR="00E6515C" w:rsidRPr="00BF1052" w:rsidRDefault="00E6515C" w:rsidP="00E6515C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Համայնքի Ամասիա և Բանդիվան բնակավայրերում մարզադպրոցների գործունեության ապահովում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9F5E5" w14:textId="5D32344B" w:rsidR="00E6515C" w:rsidRPr="00BF1052" w:rsidRDefault="00E6515C" w:rsidP="00E6515C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3159,7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B3DEF" w14:textId="1108F5A6" w:rsidR="00E6515C" w:rsidRPr="00BF1052" w:rsidRDefault="00E6515C" w:rsidP="00E6515C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3159,7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01D2" w14:textId="52C9171F" w:rsidR="00E6515C" w:rsidRPr="00BF1052" w:rsidRDefault="00E6515C" w:rsidP="00E6515C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100,0</w:t>
            </w:r>
          </w:p>
        </w:tc>
      </w:tr>
      <w:tr w:rsidR="00BF1052" w:rsidRPr="00BF1052" w14:paraId="6FD375F9" w14:textId="77777777" w:rsidTr="00F44876">
        <w:trPr>
          <w:trHeight w:val="298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961EBDF" w14:textId="77777777" w:rsidR="002F06DE" w:rsidRPr="00BF1052" w:rsidRDefault="002F06DE" w:rsidP="002F06DE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Ոլորտ 12.</w:t>
            </w:r>
            <w:r w:rsidRPr="00BF1052">
              <w:rPr>
                <w:rFonts w:ascii="Sylfaen" w:eastAsia="Times New Roman" w:hAnsi="Sylfaen" w:cs="Calibri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Սոցիալական պաշտպանություն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2CA294B7" w14:textId="77777777" w:rsidR="002F06DE" w:rsidRPr="00BF1052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600.0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74300DFD" w14:textId="77777777" w:rsidR="002F06DE" w:rsidRPr="00BF1052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395.0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7295971F" w14:textId="77777777" w:rsidR="002F06DE" w:rsidRPr="00BF1052" w:rsidRDefault="002F06DE" w:rsidP="002F06D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65.8</w:t>
            </w:r>
          </w:p>
        </w:tc>
      </w:tr>
      <w:tr w:rsidR="00BF1052" w:rsidRPr="00BF1052" w14:paraId="3063D7D8" w14:textId="77777777" w:rsidTr="00F44876">
        <w:trPr>
          <w:trHeight w:val="28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B916" w14:textId="77777777" w:rsidR="002F06DE" w:rsidRPr="00BF1052" w:rsidRDefault="002F06DE" w:rsidP="002F06DE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Աջակցություն համայնքի սոցիալապես  անապահով բնակիչներին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3C90" w14:textId="77777777" w:rsidR="002F06DE" w:rsidRPr="00BF1052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600.0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E234C" w14:textId="77777777" w:rsidR="002F06DE" w:rsidRPr="00BF1052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395.0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0349" w14:textId="77777777" w:rsidR="002F06DE" w:rsidRPr="00BF1052" w:rsidRDefault="002F06DE" w:rsidP="002F06D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65.8</w:t>
            </w:r>
          </w:p>
        </w:tc>
      </w:tr>
      <w:tr w:rsidR="00BF1052" w:rsidRPr="00BF1052" w14:paraId="22D7C246" w14:textId="77777777" w:rsidTr="00F44876">
        <w:trPr>
          <w:trHeight w:val="298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15C4886" w14:textId="77777777" w:rsidR="00E6515C" w:rsidRPr="00BF1052" w:rsidRDefault="00E6515C" w:rsidP="00E6515C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Ոլորտ 13. Գյուղատնտեսություն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4C56E1FE" w14:textId="4D8DEB21" w:rsidR="00E6515C" w:rsidRPr="00BF1052" w:rsidRDefault="00E6515C" w:rsidP="00E6515C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5100,0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3C28B8A6" w14:textId="137E4687" w:rsidR="00E6515C" w:rsidRPr="00BF1052" w:rsidRDefault="00E6515C" w:rsidP="00E6515C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3898,5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140826A" w14:textId="1E042C0C" w:rsidR="00E6515C" w:rsidRPr="00BF1052" w:rsidRDefault="00E6515C" w:rsidP="00E6515C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76,4</w:t>
            </w:r>
          </w:p>
        </w:tc>
      </w:tr>
      <w:tr w:rsidR="00BF1052" w:rsidRPr="00BF1052" w14:paraId="37319F9B" w14:textId="77777777" w:rsidTr="00F44876">
        <w:trPr>
          <w:trHeight w:val="14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BFE3" w14:textId="77777777" w:rsidR="00E6515C" w:rsidRPr="00BF1052" w:rsidRDefault="00E6515C" w:rsidP="00E6515C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Գյուղատնտեսության զարգացման համար նախադրյալների ստեղծում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23F3E" w14:textId="12AE3428" w:rsidR="00E6515C" w:rsidRPr="00BF1052" w:rsidRDefault="00E6515C" w:rsidP="00E6515C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11288" w14:textId="4994263A" w:rsidR="00E6515C" w:rsidRPr="00BF1052" w:rsidRDefault="00E6515C" w:rsidP="00E6515C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1098,5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992F" w14:textId="24BEEA3B" w:rsidR="00E6515C" w:rsidRPr="00BF1052" w:rsidRDefault="00E6515C" w:rsidP="00E6515C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99,9</w:t>
            </w:r>
          </w:p>
        </w:tc>
      </w:tr>
      <w:tr w:rsidR="00BF1052" w:rsidRPr="00BF1052" w14:paraId="468D66DC" w14:textId="77777777" w:rsidTr="00F44876">
        <w:trPr>
          <w:trHeight w:val="319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CDA3" w14:textId="24AA557D" w:rsidR="00E6515C" w:rsidRPr="00BF1052" w:rsidRDefault="00E6515C" w:rsidP="00E6515C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Գյուղատնտեսական տեխնիկայի ձեռքբերման և պահպանման աշխատանքների իրականացում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18EE6" w14:textId="0AA76FF8" w:rsidR="00E6515C" w:rsidRPr="00BF1052" w:rsidRDefault="00E6515C" w:rsidP="00E6515C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4000,0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3FF99" w14:textId="312EC36A" w:rsidR="00E6515C" w:rsidRPr="00BF1052" w:rsidRDefault="00E6515C" w:rsidP="00E6515C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2800,0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5598" w14:textId="59150F85" w:rsidR="00E6515C" w:rsidRPr="00BF1052" w:rsidRDefault="00E6515C" w:rsidP="00E6515C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70,0</w:t>
            </w:r>
          </w:p>
        </w:tc>
      </w:tr>
      <w:tr w:rsidR="00BF1052" w:rsidRPr="00BF1052" w14:paraId="261181DB" w14:textId="77777777" w:rsidTr="00F44876">
        <w:trPr>
          <w:trHeight w:val="298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9AFDA11" w14:textId="77777777" w:rsidR="002F06DE" w:rsidRPr="00BF1052" w:rsidRDefault="002F06DE" w:rsidP="002F06DE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Ոլորտ 15.</w:t>
            </w:r>
            <w:r w:rsidRPr="00BF1052">
              <w:rPr>
                <w:rFonts w:ascii="Sylfaen" w:eastAsia="Times New Roman" w:hAnsi="Sylfaen" w:cs="Calibri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Շրջակա միջավայրի պահպանություն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2A4D9758" w14:textId="77777777" w:rsidR="002F06DE" w:rsidRPr="00BF1052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1444.0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7DB3C449" w14:textId="77777777" w:rsidR="002F06DE" w:rsidRPr="00BF1052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1020.0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747E22FF" w14:textId="77777777" w:rsidR="002F06DE" w:rsidRPr="00BF1052" w:rsidRDefault="002F06DE" w:rsidP="002F06D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70.6</w:t>
            </w:r>
          </w:p>
        </w:tc>
      </w:tr>
      <w:tr w:rsidR="00BF1052" w:rsidRPr="00BF1052" w14:paraId="01DB8222" w14:textId="77777777" w:rsidTr="00F44876">
        <w:trPr>
          <w:trHeight w:val="477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73B9" w14:textId="77777777" w:rsidR="002F06DE" w:rsidRPr="00BF1052" w:rsidRDefault="002F06DE" w:rsidP="002F06DE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Համայնքի Ամասիա, Արեգնադեմ, Բանդիվան և Հովտուն բնակավայրերում աղբահանության և սանիտարական մաքրման աշխատանքների իրականացում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7266C" w14:textId="77777777" w:rsidR="002F06DE" w:rsidRPr="00BF1052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1444.0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9C924" w14:textId="77777777" w:rsidR="002F06DE" w:rsidRPr="00BF1052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1020.0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1DA1" w14:textId="77777777" w:rsidR="002F06DE" w:rsidRPr="00BF1052" w:rsidRDefault="002F06DE" w:rsidP="002F06D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70.6</w:t>
            </w:r>
          </w:p>
        </w:tc>
      </w:tr>
      <w:tr w:rsidR="00BF1052" w:rsidRPr="00BF1052" w14:paraId="192B07B4" w14:textId="77777777" w:rsidTr="00F44876">
        <w:trPr>
          <w:cantSplit/>
          <w:trHeight w:val="29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D1C0141" w14:textId="77777777" w:rsidR="002F06DE" w:rsidRPr="00BF1052" w:rsidRDefault="002F06DE" w:rsidP="002F06DE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Ամասիա բնակավայրի ծրագրեր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6690F95" w14:textId="7F19465D" w:rsidR="002F06DE" w:rsidRPr="00BF1052" w:rsidRDefault="00CA5064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10707,9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7878000" w14:textId="77777777" w:rsidR="002F06DE" w:rsidRPr="00BF1052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10447.9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44654AC" w14:textId="636EB04E" w:rsidR="002F06DE" w:rsidRPr="00BF1052" w:rsidRDefault="00CA5064" w:rsidP="002F06D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97,6</w:t>
            </w:r>
          </w:p>
        </w:tc>
      </w:tr>
      <w:tr w:rsidR="00BF1052" w:rsidRPr="00BF1052" w14:paraId="13CBB3A9" w14:textId="77777777" w:rsidTr="00F44876">
        <w:trPr>
          <w:trHeight w:val="19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2D3473B" w14:textId="77777777" w:rsidR="002F06DE" w:rsidRPr="00BF1052" w:rsidRDefault="002F06DE" w:rsidP="002F06DE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Ոլորտ 4. Քաղաքաշինություն և կոմունալ տնտեսություն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1E6056D0" w14:textId="213DCD21" w:rsidR="002F06DE" w:rsidRPr="00BF1052" w:rsidRDefault="00CA5064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70EF1BC3" w14:textId="77777777" w:rsidR="002F06DE" w:rsidRPr="00BF1052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2008FC81" w14:textId="77777777" w:rsidR="002F06DE" w:rsidRPr="00BF1052" w:rsidRDefault="002F06DE" w:rsidP="002F06D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0.0</w:t>
            </w:r>
          </w:p>
        </w:tc>
      </w:tr>
      <w:tr w:rsidR="00BF1052" w:rsidRPr="00BF1052" w14:paraId="52DF6C84" w14:textId="77777777" w:rsidTr="00F44876">
        <w:trPr>
          <w:trHeight w:val="348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2939" w14:textId="77777777" w:rsidR="002F06DE" w:rsidRPr="00BF1052" w:rsidRDefault="002F06DE" w:rsidP="002F06DE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Ամասիա բնակավայրի բազմաբնակարան շենքերի տանիքների և շքամուտքերի վերանորոգման և զբոսայգու բարեկարգման աշխատանքների իրականացում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2267B" w14:textId="13FEE21E" w:rsidR="002F06DE" w:rsidRPr="00BF1052" w:rsidRDefault="00AF047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0E0D" w14:textId="77777777" w:rsidR="002F06DE" w:rsidRPr="00BF1052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12F7" w14:textId="77777777" w:rsidR="002F06DE" w:rsidRPr="00BF1052" w:rsidRDefault="002F06DE" w:rsidP="002F06D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0.0</w:t>
            </w:r>
          </w:p>
        </w:tc>
      </w:tr>
      <w:tr w:rsidR="00BF1052" w:rsidRPr="00BF1052" w14:paraId="47D74EFE" w14:textId="77777777" w:rsidTr="00F44876">
        <w:trPr>
          <w:trHeight w:val="2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052D52C" w14:textId="77777777" w:rsidR="002F06DE" w:rsidRPr="00BF1052" w:rsidRDefault="002F06DE" w:rsidP="002F06DE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Ոլորտ 8. Կրթություն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64C8F54A" w14:textId="77777777" w:rsidR="002F06DE" w:rsidRPr="00BF1052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7560.9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C76FED6" w14:textId="77777777" w:rsidR="002F06DE" w:rsidRPr="00BF1052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7560.9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4C1B213F" w14:textId="77777777" w:rsidR="002F06DE" w:rsidRPr="00BF1052" w:rsidRDefault="002F06DE" w:rsidP="002F06D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100.0</w:t>
            </w:r>
          </w:p>
        </w:tc>
      </w:tr>
      <w:tr w:rsidR="00BF1052" w:rsidRPr="00BF1052" w14:paraId="61814E1F" w14:textId="77777777" w:rsidTr="00F44876">
        <w:trPr>
          <w:trHeight w:val="122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E4FB3" w14:textId="7750C267" w:rsidR="002F06DE" w:rsidRPr="00BF1052" w:rsidRDefault="002F06DE" w:rsidP="0092129C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Համայնքի Ամասիա բնակավայրում նախադպրոցական կրթության ծառայությունների մատուցում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44F4F" w14:textId="77777777" w:rsidR="002F06DE" w:rsidRPr="00BF1052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6965.9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355E8" w14:textId="77777777" w:rsidR="002F06DE" w:rsidRPr="00BF1052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6965.9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34E58" w14:textId="77777777" w:rsidR="002F06DE" w:rsidRPr="00BF1052" w:rsidRDefault="002F06DE" w:rsidP="002F06D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100.0</w:t>
            </w:r>
          </w:p>
        </w:tc>
      </w:tr>
      <w:tr w:rsidR="00BF1052" w:rsidRPr="00BF1052" w14:paraId="13E9FDCD" w14:textId="77777777" w:rsidTr="00F44876">
        <w:trPr>
          <w:trHeight w:val="397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F865" w14:textId="77777777" w:rsidR="002F06DE" w:rsidRPr="00BF1052" w:rsidRDefault="002F06DE" w:rsidP="002F06DE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Ամասիա բնակավայրում արտադպրոցական դաստիարակության ծառայության մատուցում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BFB34" w14:textId="77777777" w:rsidR="002F06DE" w:rsidRPr="00BF1052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595.0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0E2CA" w14:textId="77777777" w:rsidR="002F06DE" w:rsidRPr="00BF1052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595.0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449C" w14:textId="77777777" w:rsidR="002F06DE" w:rsidRPr="00BF1052" w:rsidRDefault="002F06DE" w:rsidP="002F06D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Cs/>
                <w:color w:val="000000" w:themeColor="text1"/>
                <w:sz w:val="20"/>
                <w:szCs w:val="20"/>
                <w:lang w:val="hy-AM"/>
              </w:rPr>
              <w:t>100.0</w:t>
            </w:r>
          </w:p>
        </w:tc>
      </w:tr>
      <w:tr w:rsidR="002F06DE" w:rsidRPr="002F06DE" w14:paraId="303E2091" w14:textId="77777777" w:rsidTr="00F44876">
        <w:trPr>
          <w:trHeight w:val="249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2BA4EF5" w14:textId="77777777" w:rsidR="002F06DE" w:rsidRPr="002F06DE" w:rsidRDefault="002F06DE" w:rsidP="002F06DE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Ոլորտ 9. Մշակույթ և երիտասարդության հետ տարվող աշխատանքներ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1073CA4C" w14:textId="77777777" w:rsidR="002F06DE" w:rsidRPr="002F06DE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2887.0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45248F6A" w14:textId="77777777" w:rsidR="002F06DE" w:rsidRPr="002F06DE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2887.0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269EAC20" w14:textId="77777777" w:rsidR="002F06DE" w:rsidRPr="002F06DE" w:rsidRDefault="002F06DE" w:rsidP="002F06D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100.0</w:t>
            </w:r>
          </w:p>
        </w:tc>
      </w:tr>
      <w:tr w:rsidR="00F44876" w:rsidRPr="002F06DE" w14:paraId="388B314C" w14:textId="77777777" w:rsidTr="009402B2">
        <w:trPr>
          <w:trHeight w:val="279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2574" w14:textId="54476BB2" w:rsidR="002F06DE" w:rsidRPr="002F06DE" w:rsidRDefault="002F06DE" w:rsidP="0092129C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Ամասիա</w:t>
            </w:r>
            <w:r w:rsidR="0092129C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2F06DE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բնակավայր</w:t>
            </w:r>
            <w:r w:rsidR="0092129C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ի</w:t>
            </w:r>
            <w:r w:rsidRPr="002F06DE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 xml:space="preserve"> գրադարանի գործունեության ապահովում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DB79F" w14:textId="77777777" w:rsidR="002F06DE" w:rsidRPr="002F06DE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2887.0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A187E" w14:textId="77777777" w:rsidR="002F06DE" w:rsidRPr="002F06DE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2887.0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696C" w14:textId="77777777" w:rsidR="002F06DE" w:rsidRPr="002F06DE" w:rsidRDefault="002F06DE" w:rsidP="002F06D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100.0</w:t>
            </w:r>
          </w:p>
        </w:tc>
      </w:tr>
      <w:tr w:rsidR="002F06DE" w:rsidRPr="002F06DE" w14:paraId="3922CD92" w14:textId="77777777" w:rsidTr="00F44876">
        <w:trPr>
          <w:cantSplit/>
          <w:trHeight w:val="29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EEEFB03" w14:textId="77777777" w:rsidR="002F06DE" w:rsidRPr="002F06DE" w:rsidRDefault="002F06DE" w:rsidP="002F06DE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  <w:t>Արեգնադեմ բնակավայրի ծրագրեր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1208A17" w14:textId="77777777" w:rsidR="002F06DE" w:rsidRPr="002F06DE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85E72B1" w14:textId="77777777" w:rsidR="002F06DE" w:rsidRPr="002F06DE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A62BE13" w14:textId="77777777" w:rsidR="002F06DE" w:rsidRPr="002F06DE" w:rsidRDefault="002F06DE" w:rsidP="002F06D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</w:p>
        </w:tc>
      </w:tr>
      <w:tr w:rsidR="000639CB" w:rsidRPr="002F06DE" w14:paraId="36FE0443" w14:textId="77777777" w:rsidTr="000639CB">
        <w:trPr>
          <w:cantSplit/>
          <w:trHeight w:val="16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53ED2" w14:textId="77777777" w:rsidR="002F06DE" w:rsidRPr="002F06DE" w:rsidRDefault="002F06DE" w:rsidP="002F06DE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BD88" w14:textId="77777777" w:rsidR="002F06DE" w:rsidRPr="002F06DE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C992" w14:textId="77777777" w:rsidR="002F06DE" w:rsidRPr="002F06DE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7C499" w14:textId="77777777" w:rsidR="002F06DE" w:rsidRPr="002F06DE" w:rsidRDefault="002F06DE" w:rsidP="002F06D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-</w:t>
            </w:r>
          </w:p>
        </w:tc>
      </w:tr>
      <w:tr w:rsidR="002F06DE" w:rsidRPr="002F06DE" w14:paraId="79ABDEF2" w14:textId="77777777" w:rsidTr="00F44876">
        <w:trPr>
          <w:cantSplit/>
          <w:trHeight w:val="29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9F660A5" w14:textId="77777777" w:rsidR="002F06DE" w:rsidRPr="002F06DE" w:rsidRDefault="002F06DE" w:rsidP="002F06DE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  <w:t>Բանդիվան բնակավայրի ծրագրեր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BE67FC6" w14:textId="77777777" w:rsidR="002F06DE" w:rsidRPr="002F06DE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436.5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4C07CA3" w14:textId="77777777" w:rsidR="002F06DE" w:rsidRPr="002F06DE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436.5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77A4B6A" w14:textId="77777777" w:rsidR="002F06DE" w:rsidRPr="002F06DE" w:rsidRDefault="002F06DE" w:rsidP="002F06D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100.0</w:t>
            </w:r>
          </w:p>
        </w:tc>
      </w:tr>
      <w:tr w:rsidR="002F06DE" w:rsidRPr="002F06DE" w14:paraId="118E4510" w14:textId="77777777" w:rsidTr="00F44876">
        <w:trPr>
          <w:trHeight w:val="253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194E805" w14:textId="77777777" w:rsidR="002F06DE" w:rsidRPr="002F06DE" w:rsidRDefault="002F06DE" w:rsidP="002F06DE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Ոլորտ 9. Մշակույթ և երիտասարդության հետ տարվող աշխատանքներ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5895D644" w14:textId="77777777" w:rsidR="002F06DE" w:rsidRPr="002F06DE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436.5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749CF5D" w14:textId="77777777" w:rsidR="002F06DE" w:rsidRPr="002F06DE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436.5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35A4E266" w14:textId="77777777" w:rsidR="002F06DE" w:rsidRPr="002F06DE" w:rsidRDefault="002F06DE" w:rsidP="002F06D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100.0</w:t>
            </w:r>
          </w:p>
        </w:tc>
      </w:tr>
      <w:tr w:rsidR="002F06DE" w:rsidRPr="002F06DE" w14:paraId="6EF5DDAE" w14:textId="77777777" w:rsidTr="00F44876">
        <w:trPr>
          <w:trHeight w:val="25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40C5" w14:textId="11F09738" w:rsidR="002F06DE" w:rsidRPr="002F06DE" w:rsidRDefault="002F06DE" w:rsidP="009402B2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Բանդիվան բնակավայր</w:t>
            </w:r>
            <w:r w:rsidR="009402B2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ի</w:t>
            </w:r>
            <w:r w:rsidRPr="002F06DE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 xml:space="preserve"> գրադարանի գործունեության ապահովում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D83C1" w14:textId="77777777" w:rsidR="002F06DE" w:rsidRPr="002F06DE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436.5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47A2D" w14:textId="77777777" w:rsidR="002F06DE" w:rsidRPr="002F06DE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436.5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DBF4" w14:textId="77777777" w:rsidR="002F06DE" w:rsidRPr="002F06DE" w:rsidRDefault="002F06DE" w:rsidP="002F06D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100.0</w:t>
            </w:r>
          </w:p>
        </w:tc>
      </w:tr>
      <w:tr w:rsidR="002F06DE" w:rsidRPr="002F06DE" w14:paraId="1DFD99CB" w14:textId="77777777" w:rsidTr="00F44876">
        <w:trPr>
          <w:cantSplit/>
          <w:trHeight w:val="29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9464555" w14:textId="77777777" w:rsidR="002F06DE" w:rsidRPr="002F06DE" w:rsidRDefault="002F06DE" w:rsidP="002F06DE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  <w:t>Բյուրակն բնակավայրի ծրագրեր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7DEC816" w14:textId="77777777" w:rsidR="002F06DE" w:rsidRPr="002F06DE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8AED7A6" w14:textId="77777777" w:rsidR="002F06DE" w:rsidRPr="002F06DE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693C51B" w14:textId="77777777" w:rsidR="002F06DE" w:rsidRPr="002F06DE" w:rsidRDefault="002F06DE" w:rsidP="002F06D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</w:p>
        </w:tc>
      </w:tr>
      <w:tr w:rsidR="002F06DE" w:rsidRPr="002F06DE" w14:paraId="325147CE" w14:textId="77777777" w:rsidTr="00F44876">
        <w:trPr>
          <w:trHeight w:val="29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1B353" w14:textId="77777777" w:rsidR="002F06DE" w:rsidRPr="002F06DE" w:rsidRDefault="002F06DE" w:rsidP="002F06D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941EE" w14:textId="77777777" w:rsidR="002F06DE" w:rsidRPr="002F06DE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32BF1" w14:textId="77777777" w:rsidR="002F06DE" w:rsidRPr="002F06DE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98647" w14:textId="77777777" w:rsidR="002F06DE" w:rsidRPr="002F06DE" w:rsidRDefault="002F06DE" w:rsidP="002F06D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-</w:t>
            </w:r>
          </w:p>
        </w:tc>
      </w:tr>
      <w:tr w:rsidR="002F06DE" w:rsidRPr="002F06DE" w14:paraId="120B21D4" w14:textId="77777777" w:rsidTr="00F44876">
        <w:trPr>
          <w:cantSplit/>
          <w:trHeight w:val="29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33C86F8" w14:textId="77777777" w:rsidR="002F06DE" w:rsidRPr="002F06DE" w:rsidRDefault="002F06DE" w:rsidP="002F06DE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  <w:t>Գտաշեն բնակավայրի ծրագրեր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412CFD4" w14:textId="77777777" w:rsidR="002F06DE" w:rsidRPr="002F06DE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0BBDC0C" w14:textId="77777777" w:rsidR="002F06DE" w:rsidRPr="002F06DE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1F57EB8" w14:textId="77777777" w:rsidR="002F06DE" w:rsidRPr="002F06DE" w:rsidRDefault="002F06DE" w:rsidP="002F06D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</w:p>
        </w:tc>
      </w:tr>
      <w:tr w:rsidR="002F06DE" w:rsidRPr="002F06DE" w14:paraId="0B039712" w14:textId="77777777" w:rsidTr="00F44876">
        <w:trPr>
          <w:trHeight w:val="29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D7258" w14:textId="77777777" w:rsidR="002F06DE" w:rsidRPr="002F06DE" w:rsidRDefault="002F06DE" w:rsidP="002F06D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879E1" w14:textId="77777777" w:rsidR="002F06DE" w:rsidRPr="002F06DE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87366" w14:textId="77777777" w:rsidR="002F06DE" w:rsidRPr="002F06DE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FCE8C" w14:textId="77777777" w:rsidR="002F06DE" w:rsidRPr="002F06DE" w:rsidRDefault="002F06DE" w:rsidP="002F06D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-</w:t>
            </w:r>
          </w:p>
        </w:tc>
      </w:tr>
      <w:tr w:rsidR="002F06DE" w:rsidRPr="002F06DE" w14:paraId="211DF73C" w14:textId="77777777" w:rsidTr="00F44876">
        <w:trPr>
          <w:cantSplit/>
          <w:trHeight w:val="29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3C74896" w14:textId="77777777" w:rsidR="002F06DE" w:rsidRPr="002F06DE" w:rsidRDefault="002F06DE" w:rsidP="002F06DE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  <w:t xml:space="preserve">Հովտուն բնակավայրի ծրագրեր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F385B10" w14:textId="77777777" w:rsidR="002F06DE" w:rsidRPr="002F06DE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00A53F9" w14:textId="77777777" w:rsidR="002F06DE" w:rsidRPr="002F06DE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7444528" w14:textId="77777777" w:rsidR="002F06DE" w:rsidRPr="002F06DE" w:rsidRDefault="002F06DE" w:rsidP="002F06D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</w:p>
        </w:tc>
      </w:tr>
      <w:tr w:rsidR="00F44876" w:rsidRPr="002F06DE" w14:paraId="0CE71FA6" w14:textId="77777777" w:rsidTr="00F44876">
        <w:trPr>
          <w:trHeight w:val="9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7B43" w14:textId="77777777" w:rsidR="002F06DE" w:rsidRPr="002F06DE" w:rsidRDefault="002F06DE" w:rsidP="002F06D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F713D" w14:textId="77777777" w:rsidR="002F06DE" w:rsidRPr="002F06DE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7F7F9" w14:textId="77777777" w:rsidR="002F06DE" w:rsidRPr="002F06DE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B185" w14:textId="77777777" w:rsidR="002F06DE" w:rsidRPr="002F06DE" w:rsidRDefault="002F06DE" w:rsidP="002F06D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-</w:t>
            </w:r>
          </w:p>
        </w:tc>
      </w:tr>
      <w:tr w:rsidR="002F06DE" w:rsidRPr="002F06DE" w14:paraId="23F081F1" w14:textId="77777777" w:rsidTr="00F44876">
        <w:trPr>
          <w:cantSplit/>
          <w:trHeight w:val="29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9B5DF1A" w14:textId="77777777" w:rsidR="002F06DE" w:rsidRPr="002F06DE" w:rsidRDefault="002F06DE" w:rsidP="002F06DE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  <w:t xml:space="preserve">Մեղրաշատ բնակավայրի ծրագրեր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13C99F8" w14:textId="77777777" w:rsidR="002F06DE" w:rsidRPr="002F06DE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CEBC1C5" w14:textId="77777777" w:rsidR="002F06DE" w:rsidRPr="002F06DE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B757404" w14:textId="77777777" w:rsidR="002F06DE" w:rsidRPr="002F06DE" w:rsidRDefault="002F06DE" w:rsidP="002F06D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</w:p>
        </w:tc>
      </w:tr>
      <w:tr w:rsidR="00F44876" w:rsidRPr="002F06DE" w14:paraId="18549D1B" w14:textId="77777777" w:rsidTr="00F44876">
        <w:trPr>
          <w:trHeight w:val="8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5AEC6" w14:textId="77777777" w:rsidR="002F06DE" w:rsidRPr="002F06DE" w:rsidRDefault="002F06DE" w:rsidP="002F06D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ED2EC" w14:textId="77777777" w:rsidR="002F06DE" w:rsidRPr="002F06DE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E7E48" w14:textId="77777777" w:rsidR="002F06DE" w:rsidRPr="002F06DE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F3BC3" w14:textId="77777777" w:rsidR="002F06DE" w:rsidRPr="002F06DE" w:rsidRDefault="002F06DE" w:rsidP="002F06D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-</w:t>
            </w:r>
          </w:p>
        </w:tc>
      </w:tr>
      <w:tr w:rsidR="002F06DE" w:rsidRPr="002F06DE" w14:paraId="4FA5865D" w14:textId="77777777" w:rsidTr="00F44876">
        <w:trPr>
          <w:cantSplit/>
          <w:trHeight w:val="29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11BD2A1" w14:textId="77777777" w:rsidR="002F06DE" w:rsidRPr="002F06DE" w:rsidRDefault="002F06DE" w:rsidP="002F06DE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  <w:t xml:space="preserve">Ջրաձոր բնակավայրի ծրագրեր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36C1859" w14:textId="77777777" w:rsidR="002F06DE" w:rsidRPr="002F06DE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436.5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4EEC81B" w14:textId="77777777" w:rsidR="002F06DE" w:rsidRPr="002F06DE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436.5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77F7482" w14:textId="77777777" w:rsidR="002F06DE" w:rsidRPr="002F06DE" w:rsidRDefault="002F06DE" w:rsidP="002F06D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100.0</w:t>
            </w:r>
          </w:p>
        </w:tc>
      </w:tr>
      <w:tr w:rsidR="002F06DE" w:rsidRPr="002F06DE" w14:paraId="6F3B5552" w14:textId="77777777" w:rsidTr="00F44876">
        <w:trPr>
          <w:trHeight w:val="243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C208BEF" w14:textId="77777777" w:rsidR="002F06DE" w:rsidRPr="002F06DE" w:rsidRDefault="002F06DE" w:rsidP="002F06DE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Ոլորտ 9. Մշակույթ և երիտասարդության հետ տարվող աշխատանքներ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27A503C0" w14:textId="77777777" w:rsidR="002F06DE" w:rsidRPr="002F06DE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436.5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08DB1DF" w14:textId="77777777" w:rsidR="002F06DE" w:rsidRPr="002F06DE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436.5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56ED78AC" w14:textId="77777777" w:rsidR="002F06DE" w:rsidRPr="002F06DE" w:rsidRDefault="002F06DE" w:rsidP="002F06D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100.0</w:t>
            </w:r>
          </w:p>
        </w:tc>
      </w:tr>
      <w:tr w:rsidR="002F06DE" w:rsidRPr="002F06DE" w14:paraId="1F468A93" w14:textId="77777777" w:rsidTr="009402B2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133D" w14:textId="07114269" w:rsidR="002F06DE" w:rsidRPr="002F06DE" w:rsidRDefault="002F06DE" w:rsidP="009402B2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Ջրաձոր բնակավայր</w:t>
            </w:r>
            <w:r w:rsidR="009402B2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ի</w:t>
            </w:r>
            <w:r w:rsidRPr="002F06DE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 xml:space="preserve"> գրադարանի գործունեության ապահովում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FED18" w14:textId="77777777" w:rsidR="002F06DE" w:rsidRPr="002F06DE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436.5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774B4" w14:textId="77777777" w:rsidR="002F06DE" w:rsidRPr="002F06DE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436.5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0611" w14:textId="77777777" w:rsidR="002F06DE" w:rsidRPr="002F06DE" w:rsidRDefault="002F06DE" w:rsidP="002F06D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100.0</w:t>
            </w:r>
          </w:p>
        </w:tc>
      </w:tr>
      <w:tr w:rsidR="002F06DE" w:rsidRPr="002F06DE" w14:paraId="110F6864" w14:textId="77777777" w:rsidTr="00F44876">
        <w:trPr>
          <w:cantSplit/>
          <w:trHeight w:val="29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03EFF6B" w14:textId="77777777" w:rsidR="002F06DE" w:rsidRPr="002F06DE" w:rsidRDefault="002F06DE" w:rsidP="002F06DE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  <w:t xml:space="preserve">Ողջի բնակավայրի ծրագրեր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BD999CB" w14:textId="77777777" w:rsidR="002F06DE" w:rsidRPr="002F06DE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420.0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5EDC635" w14:textId="77777777" w:rsidR="002F06DE" w:rsidRPr="002F06DE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420.0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DD9A158" w14:textId="77777777" w:rsidR="002F06DE" w:rsidRPr="002F06DE" w:rsidRDefault="002F06DE" w:rsidP="002F06D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100.0</w:t>
            </w:r>
          </w:p>
        </w:tc>
      </w:tr>
      <w:tr w:rsidR="002F06DE" w:rsidRPr="002F06DE" w14:paraId="6D456A5E" w14:textId="77777777" w:rsidTr="00F44876">
        <w:trPr>
          <w:trHeight w:val="298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7247961" w14:textId="77777777" w:rsidR="002F06DE" w:rsidRPr="002F06DE" w:rsidRDefault="002F06DE" w:rsidP="002F06DE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Ոլորտ 8. Կրթություն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6D5148CA" w14:textId="77777777" w:rsidR="002F06DE" w:rsidRPr="002F06DE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420.0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62626351" w14:textId="77777777" w:rsidR="002F06DE" w:rsidRPr="002F06DE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420.0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73891707" w14:textId="77777777" w:rsidR="002F06DE" w:rsidRPr="002F06DE" w:rsidRDefault="002F06DE" w:rsidP="002F06D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100.0</w:t>
            </w:r>
          </w:p>
        </w:tc>
      </w:tr>
      <w:tr w:rsidR="002F06DE" w:rsidRPr="002F06DE" w14:paraId="78286991" w14:textId="77777777" w:rsidTr="00F44876">
        <w:trPr>
          <w:trHeight w:val="122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E77AF" w14:textId="29541EAC" w:rsidR="002F06DE" w:rsidRPr="002F06DE" w:rsidRDefault="002F06DE" w:rsidP="009402B2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Համայնքի Ողջի բնակավայրում նախադպրոցական կրթության ծառայությունների մատուցում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23ED5" w14:textId="77777777" w:rsidR="002F06DE" w:rsidRPr="002F06DE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420.0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12514" w14:textId="77777777" w:rsidR="002F06DE" w:rsidRPr="002F06DE" w:rsidRDefault="002F06DE" w:rsidP="002F06D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420.0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56D7" w14:textId="77777777" w:rsidR="002F06DE" w:rsidRPr="002F06DE" w:rsidRDefault="002F06DE" w:rsidP="002F06D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2F06DE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100.0</w:t>
            </w:r>
          </w:p>
        </w:tc>
      </w:tr>
      <w:tr w:rsidR="00AF047E" w:rsidRPr="002F06DE" w14:paraId="367D120C" w14:textId="77777777" w:rsidTr="00F44876">
        <w:trPr>
          <w:trHeight w:val="29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4166DC5B" w14:textId="77777777" w:rsidR="00AF047E" w:rsidRPr="00BF1052" w:rsidRDefault="00AF047E" w:rsidP="00AF047E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ԸՆԴԱՄԵՆԸ ԾԱԽՍԵՐ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2220727E" w14:textId="1264E343" w:rsidR="00AF047E" w:rsidRPr="00BF1052" w:rsidRDefault="00AF047E" w:rsidP="00AF047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77826,7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51D500AC" w14:textId="20017CCB" w:rsidR="00AF047E" w:rsidRPr="00BF1052" w:rsidRDefault="00AF047E" w:rsidP="00AF047E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64937.8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7387A976" w14:textId="208B3ECD" w:rsidR="00AF047E" w:rsidRPr="00BF1052" w:rsidRDefault="00AF047E" w:rsidP="00AF047E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F1052">
              <w:rPr>
                <w:rFonts w:ascii="Sylfaen" w:eastAsia="Times New Roma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83,4</w:t>
            </w:r>
          </w:p>
        </w:tc>
      </w:tr>
    </w:tbl>
    <w:p w14:paraId="34BD413E" w14:textId="75B9AA21" w:rsidR="000D230E" w:rsidRDefault="000D230E" w:rsidP="00F85A62">
      <w:pPr>
        <w:contextualSpacing/>
        <w:jc w:val="both"/>
        <w:rPr>
          <w:rFonts w:ascii="Sylfaen" w:hAnsi="Sylfaen"/>
          <w:sz w:val="24"/>
          <w:szCs w:val="24"/>
          <w:lang w:val="hy-AM"/>
        </w:rPr>
      </w:pPr>
    </w:p>
    <w:p w14:paraId="210EB1EA" w14:textId="1676F196" w:rsidR="000D230E" w:rsidRDefault="000D230E" w:rsidP="00F85A62">
      <w:pPr>
        <w:contextualSpacing/>
        <w:jc w:val="both"/>
        <w:rPr>
          <w:rFonts w:ascii="Sylfaen" w:hAnsi="Sylfaen"/>
          <w:sz w:val="24"/>
          <w:szCs w:val="24"/>
          <w:lang w:val="hy-AM"/>
        </w:rPr>
      </w:pPr>
    </w:p>
    <w:p w14:paraId="1F69EDB4" w14:textId="16906D40" w:rsidR="000D230E" w:rsidRPr="00C77047" w:rsidRDefault="000D230E" w:rsidP="000178C1">
      <w:pPr>
        <w:ind w:left="1843" w:hanging="1843"/>
        <w:contextualSpacing/>
        <w:rPr>
          <w:rFonts w:ascii="Sylfaen" w:eastAsia="Times New Roman" w:hAnsi="Sylfaen" w:cs="Sylfaen"/>
          <w:b/>
          <w:color w:val="FF0000"/>
          <w:sz w:val="24"/>
          <w:szCs w:val="20"/>
          <w:lang w:val="hy-AM"/>
        </w:rPr>
      </w:pPr>
      <w:r w:rsidRPr="00C77047">
        <w:rPr>
          <w:rFonts w:ascii="Sylfaen" w:eastAsia="Times New Roman" w:hAnsi="Sylfaen" w:cs="Sylfaen"/>
          <w:b/>
          <w:color w:val="FF0000"/>
          <w:sz w:val="24"/>
          <w:szCs w:val="20"/>
          <w:lang w:val="hy-AM"/>
        </w:rPr>
        <w:t xml:space="preserve">Գծապատկեր </w:t>
      </w:r>
      <w:r w:rsidR="0023346B" w:rsidRPr="00483A46">
        <w:rPr>
          <w:rFonts w:ascii="Sylfaen" w:eastAsia="Times New Roman" w:hAnsi="Sylfaen" w:cs="Sylfaen"/>
          <w:b/>
          <w:color w:val="FF0000"/>
          <w:sz w:val="24"/>
          <w:szCs w:val="20"/>
          <w:lang w:val="hy-AM"/>
        </w:rPr>
        <w:t>2</w:t>
      </w:r>
      <w:r w:rsidRPr="00C77047">
        <w:rPr>
          <w:rFonts w:ascii="Sylfaen" w:eastAsia="Times New Roman" w:hAnsi="Sylfaen" w:cs="Sylfaen"/>
          <w:b/>
          <w:color w:val="FF0000"/>
          <w:sz w:val="24"/>
          <w:szCs w:val="20"/>
          <w:lang w:val="hy-AM"/>
        </w:rPr>
        <w:t xml:space="preserve">. </w:t>
      </w:r>
      <w:r w:rsidR="000639CB" w:rsidRPr="00C77047">
        <w:rPr>
          <w:rFonts w:ascii="Sylfaen" w:eastAsia="Times New Roman" w:hAnsi="Sylfaen" w:cs="Sylfaen"/>
          <w:b/>
          <w:color w:val="FF0000"/>
          <w:sz w:val="24"/>
          <w:szCs w:val="20"/>
          <w:lang w:val="hy-AM"/>
        </w:rPr>
        <w:t xml:space="preserve">Համայնքի 2018թ. ՏԱՊ-ով սահմանված ծրագրերի </w:t>
      </w:r>
      <w:r w:rsidR="0024373D" w:rsidRPr="00C77047">
        <w:rPr>
          <w:rFonts w:ascii="Sylfaen" w:eastAsia="Times New Roman" w:hAnsi="Sylfaen" w:cs="Sylfaen"/>
          <w:b/>
          <w:color w:val="FF0000"/>
          <w:sz w:val="24"/>
          <w:szCs w:val="20"/>
          <w:lang w:val="hy-AM"/>
        </w:rPr>
        <w:t xml:space="preserve">իրականացման փաստացի ծախսերի </w:t>
      </w:r>
      <w:r w:rsidR="000639CB" w:rsidRPr="00C77047">
        <w:rPr>
          <w:rFonts w:ascii="Sylfaen" w:eastAsia="Times New Roman" w:hAnsi="Sylfaen" w:cs="Sylfaen"/>
          <w:b/>
          <w:color w:val="FF0000"/>
          <w:sz w:val="24"/>
          <w:szCs w:val="20"/>
          <w:lang w:val="hy-AM"/>
        </w:rPr>
        <w:t>բաշխվածություն</w:t>
      </w:r>
      <w:r w:rsidR="009B3977" w:rsidRPr="00C77047">
        <w:rPr>
          <w:rFonts w:ascii="Sylfaen" w:eastAsia="Times New Roman" w:hAnsi="Sylfaen" w:cs="Sylfaen"/>
          <w:b/>
          <w:color w:val="FF0000"/>
          <w:sz w:val="24"/>
          <w:szCs w:val="20"/>
          <w:lang w:val="hy-AM"/>
        </w:rPr>
        <w:t>ն</w:t>
      </w:r>
      <w:r w:rsidR="0024373D" w:rsidRPr="00C77047">
        <w:rPr>
          <w:rFonts w:ascii="Sylfaen" w:eastAsia="Times New Roman" w:hAnsi="Sylfaen" w:cs="Sylfaen"/>
          <w:b/>
          <w:color w:val="FF0000"/>
          <w:sz w:val="24"/>
          <w:szCs w:val="20"/>
          <w:lang w:val="hy-AM"/>
        </w:rPr>
        <w:t>՝ ըստ</w:t>
      </w:r>
      <w:r w:rsidR="000639CB" w:rsidRPr="00C77047">
        <w:rPr>
          <w:rFonts w:ascii="Sylfaen" w:eastAsia="Times New Roman" w:hAnsi="Sylfaen" w:cs="Sylfaen"/>
          <w:b/>
          <w:color w:val="FF0000"/>
          <w:sz w:val="24"/>
          <w:szCs w:val="20"/>
          <w:lang w:val="hy-AM"/>
        </w:rPr>
        <w:t xml:space="preserve"> համայնքի կազմի մեջ մտնող բնակավայրերի  </w:t>
      </w:r>
    </w:p>
    <w:p w14:paraId="567DCDAC" w14:textId="12405BE4" w:rsidR="00C0697A" w:rsidRDefault="00C0697A" w:rsidP="00C0697A">
      <w:pPr>
        <w:contextualSpacing/>
        <w:jc w:val="both"/>
        <w:rPr>
          <w:rFonts w:ascii="Sylfaen" w:hAnsi="Sylfaen"/>
          <w:sz w:val="24"/>
          <w:szCs w:val="24"/>
          <w:lang w:val="hy-AM"/>
        </w:rPr>
      </w:pPr>
    </w:p>
    <w:p w14:paraId="35383820" w14:textId="76D5847F" w:rsidR="009B3977" w:rsidRPr="009B3977" w:rsidRDefault="00BC76F5" w:rsidP="00BC76F5">
      <w:pPr>
        <w:contextualSpacing/>
        <w:jc w:val="center"/>
        <w:rPr>
          <w:rFonts w:ascii="Sylfaen" w:eastAsia="Times New Roman" w:hAnsi="Sylfaen" w:cs="Sylfaen"/>
          <w:b/>
          <w:sz w:val="12"/>
          <w:szCs w:val="20"/>
          <w:lang w:val="hy-AM"/>
        </w:rPr>
      </w:pPr>
      <w:r>
        <w:rPr>
          <w:rFonts w:ascii="Sylfaen" w:eastAsia="Times New Roman" w:hAnsi="Sylfaen" w:cs="Sylfaen"/>
          <w:b/>
          <w:noProof/>
          <w:sz w:val="12"/>
          <w:szCs w:val="20"/>
          <w:lang w:val="ru-RU" w:eastAsia="ru-RU"/>
        </w:rPr>
        <w:drawing>
          <wp:inline distT="0" distB="0" distL="0" distR="0" wp14:anchorId="10F15643" wp14:editId="0DA70799">
            <wp:extent cx="4442347" cy="3103872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130" cy="3119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1C10F1" w14:textId="7670A6A6" w:rsidR="002F06DE" w:rsidRDefault="002F06DE" w:rsidP="00A71837">
      <w:pPr>
        <w:ind w:firstLine="284"/>
        <w:contextualSpacing/>
        <w:jc w:val="center"/>
        <w:rPr>
          <w:rFonts w:ascii="Sylfaen" w:hAnsi="Sylfaen"/>
          <w:sz w:val="24"/>
          <w:szCs w:val="24"/>
          <w:lang w:val="hy-AM"/>
        </w:rPr>
      </w:pPr>
    </w:p>
    <w:p w14:paraId="4E88192D" w14:textId="77777777" w:rsidR="00A71837" w:rsidRPr="00A71837" w:rsidRDefault="00A71837" w:rsidP="00A71837">
      <w:pPr>
        <w:ind w:firstLine="284"/>
        <w:contextualSpacing/>
        <w:jc w:val="center"/>
        <w:rPr>
          <w:rFonts w:ascii="Sylfaen" w:hAnsi="Sylfaen"/>
          <w:sz w:val="18"/>
          <w:szCs w:val="24"/>
          <w:lang w:val="hy-AM"/>
        </w:rPr>
      </w:pPr>
    </w:p>
    <w:p w14:paraId="609E7B8A" w14:textId="42421E9C" w:rsidR="002F06DE" w:rsidRPr="00A71837" w:rsidRDefault="002F06DE" w:rsidP="002F06DE">
      <w:pPr>
        <w:ind w:firstLine="284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A71837">
        <w:rPr>
          <w:rFonts w:ascii="Sylfaen" w:hAnsi="Sylfaen"/>
          <w:sz w:val="24"/>
          <w:szCs w:val="24"/>
          <w:lang w:val="hy-AM"/>
        </w:rPr>
        <w:t>Ստորև ներկայացվ</w:t>
      </w:r>
      <w:r w:rsidR="000178C1">
        <w:rPr>
          <w:rFonts w:ascii="Sylfaen" w:hAnsi="Sylfaen"/>
          <w:sz w:val="24"/>
          <w:szCs w:val="24"/>
          <w:lang w:val="hy-AM"/>
        </w:rPr>
        <w:t>ում</w:t>
      </w:r>
      <w:r w:rsidRPr="00A71837">
        <w:rPr>
          <w:rFonts w:ascii="Sylfaen" w:hAnsi="Sylfaen"/>
          <w:sz w:val="24"/>
          <w:szCs w:val="24"/>
          <w:lang w:val="hy-AM"/>
        </w:rPr>
        <w:t xml:space="preserve"> է ըստ առանձին ոլորտների</w:t>
      </w:r>
      <w:r w:rsidR="009B3977" w:rsidRPr="00A71837">
        <w:rPr>
          <w:rFonts w:ascii="Sylfaen" w:hAnsi="Sylfaen"/>
          <w:sz w:val="24"/>
          <w:szCs w:val="24"/>
          <w:lang w:val="hy-AM"/>
        </w:rPr>
        <w:t xml:space="preserve"> </w:t>
      </w:r>
      <w:r w:rsidRPr="00A71837">
        <w:rPr>
          <w:rFonts w:ascii="Sylfaen" w:hAnsi="Sylfaen"/>
          <w:sz w:val="24"/>
          <w:szCs w:val="24"/>
          <w:lang w:val="hy-AM"/>
        </w:rPr>
        <w:t>իրականացված ծրագրերի ամփոփ նկարագրությունը:</w:t>
      </w:r>
    </w:p>
    <w:p w14:paraId="402834B5" w14:textId="1CA876BE" w:rsidR="00340BB9" w:rsidRPr="00E402E0" w:rsidRDefault="00340BB9" w:rsidP="0015492B">
      <w:pPr>
        <w:pStyle w:val="2"/>
        <w:spacing w:after="120"/>
        <w:rPr>
          <w:rFonts w:ascii="Sylfaen" w:hAnsi="Sylfaen"/>
          <w:b/>
          <w:color w:val="auto"/>
          <w:sz w:val="24"/>
          <w:szCs w:val="24"/>
          <w:lang w:val="hy-AM"/>
        </w:rPr>
      </w:pPr>
      <w:bookmarkStart w:id="4" w:name="_Toc522792376"/>
      <w:r w:rsidRPr="00E402E0">
        <w:rPr>
          <w:rFonts w:ascii="Sylfaen" w:hAnsi="Sylfaen" w:cs="Arial"/>
          <w:b/>
          <w:color w:val="auto"/>
          <w:sz w:val="24"/>
          <w:szCs w:val="24"/>
          <w:lang w:val="hy-AM"/>
        </w:rPr>
        <w:t>Ընդհանուր</w:t>
      </w:r>
      <w:r w:rsidRPr="00E402E0">
        <w:rPr>
          <w:rFonts w:ascii="Sylfaen" w:hAnsi="Sylfaen"/>
          <w:b/>
          <w:color w:val="auto"/>
          <w:sz w:val="24"/>
          <w:szCs w:val="24"/>
          <w:lang w:val="hy-AM"/>
        </w:rPr>
        <w:t xml:space="preserve"> </w:t>
      </w:r>
      <w:r w:rsidR="003D0E0B" w:rsidRPr="00E402E0">
        <w:rPr>
          <w:rFonts w:ascii="Sylfaen" w:hAnsi="Sylfaen"/>
          <w:b/>
          <w:color w:val="auto"/>
          <w:sz w:val="24"/>
          <w:szCs w:val="24"/>
          <w:lang w:val="hy-AM"/>
        </w:rPr>
        <w:t xml:space="preserve">համայնքային </w:t>
      </w:r>
      <w:r w:rsidR="00C11AB5" w:rsidRPr="00E402E0">
        <w:rPr>
          <w:rFonts w:ascii="Sylfaen" w:hAnsi="Sylfaen" w:cs="Arial"/>
          <w:b/>
          <w:color w:val="auto"/>
          <w:sz w:val="24"/>
          <w:szCs w:val="24"/>
          <w:lang w:val="hy-AM"/>
        </w:rPr>
        <w:t>ոլորտ</w:t>
      </w:r>
      <w:bookmarkEnd w:id="4"/>
    </w:p>
    <w:p w14:paraId="4D173C20" w14:textId="46948751" w:rsidR="006215A4" w:rsidRPr="00E402E0" w:rsidRDefault="00C11AB5" w:rsidP="006215A4">
      <w:pPr>
        <w:ind w:firstLine="284"/>
        <w:contextualSpacing/>
        <w:jc w:val="both"/>
        <w:rPr>
          <w:rFonts w:ascii="Sylfaen" w:hAnsi="Sylfaen"/>
          <w:color w:val="538135" w:themeColor="accent6" w:themeShade="BF"/>
          <w:sz w:val="24"/>
          <w:szCs w:val="24"/>
          <w:lang w:val="hy-AM"/>
        </w:rPr>
      </w:pPr>
      <w:r w:rsidRPr="00E402E0">
        <w:rPr>
          <w:rFonts w:ascii="Sylfaen" w:hAnsi="Sylfaen"/>
          <w:sz w:val="24"/>
          <w:szCs w:val="24"/>
          <w:lang w:val="hy-AM"/>
        </w:rPr>
        <w:t>Ոլորտում ՏԱՊ-ով նախատեսվել է իրականացնել «Ընդհանուր բնույթի համայնքային ծառայությունների մատուցում» ծրագիրը</w:t>
      </w:r>
      <w:r w:rsidR="00443E16" w:rsidRPr="00E402E0">
        <w:rPr>
          <w:rFonts w:ascii="Sylfaen" w:hAnsi="Sylfaen"/>
          <w:sz w:val="24"/>
          <w:szCs w:val="24"/>
          <w:lang w:val="hy-AM"/>
        </w:rPr>
        <w:t>,</w:t>
      </w:r>
      <w:r w:rsidRPr="00E402E0">
        <w:rPr>
          <w:rFonts w:ascii="Sylfaen" w:hAnsi="Sylfaen"/>
          <w:sz w:val="24"/>
          <w:szCs w:val="24"/>
          <w:lang w:val="hy-AM"/>
        </w:rPr>
        <w:t xml:space="preserve"> որի համար </w:t>
      </w:r>
      <w:r w:rsidR="00B50CD3">
        <w:rPr>
          <w:rFonts w:ascii="Sylfaen" w:hAnsi="Sylfaen"/>
          <w:sz w:val="24"/>
          <w:szCs w:val="24"/>
          <w:lang w:val="hy-AM"/>
        </w:rPr>
        <w:t>1-</w:t>
      </w:r>
      <w:r w:rsidRPr="00E402E0">
        <w:rPr>
          <w:rFonts w:ascii="Sylfaen" w:hAnsi="Sylfaen"/>
          <w:sz w:val="24"/>
          <w:szCs w:val="24"/>
          <w:lang w:val="hy-AM"/>
        </w:rPr>
        <w:t xml:space="preserve">ին կիսամյակում կատարվել </w:t>
      </w:r>
      <w:r w:rsidR="00173244" w:rsidRPr="00E402E0">
        <w:rPr>
          <w:rFonts w:ascii="Sylfaen" w:hAnsi="Sylfaen"/>
          <w:sz w:val="24"/>
          <w:szCs w:val="24"/>
          <w:lang w:val="hy-AM"/>
        </w:rPr>
        <w:t>են</w:t>
      </w:r>
      <w:r w:rsidRPr="00E402E0">
        <w:rPr>
          <w:rFonts w:ascii="Sylfaen" w:hAnsi="Sylfaen"/>
          <w:sz w:val="24"/>
          <w:szCs w:val="24"/>
          <w:lang w:val="hy-AM"/>
        </w:rPr>
        <w:t xml:space="preserve"> </w:t>
      </w:r>
      <w:r w:rsidR="00B04127" w:rsidRPr="00E402E0">
        <w:rPr>
          <w:rFonts w:ascii="Sylfaen" w:hAnsi="Sylfaen"/>
          <w:sz w:val="24"/>
          <w:szCs w:val="24"/>
          <w:lang w:val="hy-AM"/>
        </w:rPr>
        <w:t xml:space="preserve">37 </w:t>
      </w:r>
      <w:r w:rsidRPr="00E402E0">
        <w:rPr>
          <w:rFonts w:ascii="Sylfaen" w:hAnsi="Sylfaen"/>
          <w:sz w:val="24"/>
          <w:szCs w:val="24"/>
          <w:lang w:val="hy-AM"/>
        </w:rPr>
        <w:t>մլն</w:t>
      </w:r>
      <w:r w:rsidR="00B04127" w:rsidRPr="00E402E0">
        <w:rPr>
          <w:rFonts w:ascii="Sylfaen" w:hAnsi="Sylfaen"/>
          <w:sz w:val="24"/>
          <w:szCs w:val="24"/>
          <w:lang w:val="hy-AM"/>
        </w:rPr>
        <w:t xml:space="preserve"> 651.0 </w:t>
      </w:r>
      <w:r w:rsidRPr="00E402E0">
        <w:rPr>
          <w:rFonts w:ascii="Sylfaen" w:hAnsi="Sylfaen"/>
          <w:sz w:val="24"/>
          <w:szCs w:val="24"/>
          <w:lang w:val="hy-AM"/>
        </w:rPr>
        <w:t>հազար դրամի ծախսեր։</w:t>
      </w:r>
      <w:r w:rsidRPr="00E402E0">
        <w:rPr>
          <w:rFonts w:ascii="Sylfaen" w:hAnsi="Sylfaen"/>
          <w:color w:val="70AD47" w:themeColor="accent6"/>
          <w:sz w:val="24"/>
          <w:szCs w:val="24"/>
          <w:lang w:val="hy-AM"/>
        </w:rPr>
        <w:t xml:space="preserve"> </w:t>
      </w:r>
      <w:r w:rsidR="006215A4" w:rsidRPr="00E402E0">
        <w:rPr>
          <w:rFonts w:ascii="Sylfaen" w:hAnsi="Sylfaen"/>
          <w:sz w:val="24"/>
          <w:szCs w:val="24"/>
          <w:lang w:val="hy-AM"/>
        </w:rPr>
        <w:t>Կադրային փոփոխություններ տեղի չեն ունեցել, բարելավվել են աշխատակիցների աշխատանքային պայմանները։ Ծրագիր</w:t>
      </w:r>
      <w:r w:rsidR="00B50CD3">
        <w:rPr>
          <w:rFonts w:ascii="Sylfaen" w:hAnsi="Sylfaen"/>
          <w:sz w:val="24"/>
          <w:szCs w:val="24"/>
          <w:lang w:val="hy-AM"/>
        </w:rPr>
        <w:t>ն</w:t>
      </w:r>
      <w:r w:rsidR="006215A4" w:rsidRPr="00E402E0">
        <w:rPr>
          <w:rFonts w:ascii="Sylfaen" w:hAnsi="Sylfaen"/>
          <w:sz w:val="24"/>
          <w:szCs w:val="24"/>
          <w:lang w:val="hy-AM"/>
        </w:rPr>
        <w:t xml:space="preserve"> ընթանում է բնականոն հունով։ Սպասարկման ծառայությունների որակի բարձրացման համար շեշտը դրվել է</w:t>
      </w:r>
      <w:r w:rsidR="006E4FA7" w:rsidRPr="002F06DE">
        <w:rPr>
          <w:rFonts w:ascii="Sylfaen" w:hAnsi="Sylfaen"/>
          <w:sz w:val="24"/>
          <w:szCs w:val="24"/>
          <w:lang w:val="hy-AM"/>
        </w:rPr>
        <w:t xml:space="preserve"> </w:t>
      </w:r>
      <w:r w:rsidR="006215A4" w:rsidRPr="00E402E0">
        <w:rPr>
          <w:rFonts w:ascii="Sylfaen" w:hAnsi="Sylfaen"/>
          <w:sz w:val="24"/>
          <w:szCs w:val="24"/>
          <w:lang w:val="hy-AM"/>
        </w:rPr>
        <w:t xml:space="preserve">աշխատակազմի ինստիտուցիոնալ կարողությունների բարձրացման և աշխատակազմի գործունեության թափանցիկության վրա։ </w:t>
      </w:r>
    </w:p>
    <w:p w14:paraId="444D11E6" w14:textId="24F51289" w:rsidR="006E4FA7" w:rsidRPr="002F06DE" w:rsidRDefault="006215A4" w:rsidP="002F06DE">
      <w:pPr>
        <w:ind w:firstLine="284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E402E0">
        <w:rPr>
          <w:rFonts w:ascii="Sylfaen" w:hAnsi="Sylfaen"/>
          <w:sz w:val="24"/>
          <w:szCs w:val="24"/>
          <w:lang w:val="hy-AM"/>
        </w:rPr>
        <w:t xml:space="preserve">Աշխատանքներ են տարվել համայնքապետարանի կողմից մատուցվող ծառայությունները </w:t>
      </w:r>
      <w:r w:rsidR="00B50CD3">
        <w:rPr>
          <w:rFonts w:ascii="Sylfaen" w:hAnsi="Sylfaen"/>
          <w:sz w:val="24"/>
          <w:szCs w:val="24"/>
          <w:lang w:val="hy-AM"/>
        </w:rPr>
        <w:t xml:space="preserve">և կապիտալ աշխատանքները </w:t>
      </w:r>
      <w:r w:rsidRPr="00E402E0">
        <w:rPr>
          <w:rFonts w:ascii="Sylfaen" w:hAnsi="Sylfaen"/>
          <w:sz w:val="24"/>
          <w:szCs w:val="24"/>
          <w:lang w:val="hy-AM"/>
        </w:rPr>
        <w:t>մասնավոր հատվածի միջոցով իրականացնելու (պատվիրակելու) ուղղությամբ</w:t>
      </w:r>
      <w:r w:rsidR="006E4FA7" w:rsidRPr="002F06DE">
        <w:rPr>
          <w:rFonts w:ascii="Sylfaen" w:hAnsi="Sylfaen"/>
          <w:sz w:val="24"/>
          <w:szCs w:val="24"/>
          <w:lang w:val="hy-AM"/>
        </w:rPr>
        <w:t xml:space="preserve"> (օր.՝ </w:t>
      </w:r>
      <w:r w:rsidR="00B50CD3">
        <w:rPr>
          <w:rFonts w:ascii="Sylfaen" w:hAnsi="Sylfaen"/>
          <w:sz w:val="24"/>
          <w:szCs w:val="24"/>
          <w:lang w:val="hy-AM"/>
        </w:rPr>
        <w:t xml:space="preserve">ներհամայնքային </w:t>
      </w:r>
      <w:r w:rsidR="006E4FA7" w:rsidRPr="00E402E0">
        <w:rPr>
          <w:rFonts w:ascii="Sylfaen" w:hAnsi="Sylfaen"/>
          <w:sz w:val="24"/>
          <w:szCs w:val="24"/>
          <w:lang w:val="hy-AM"/>
        </w:rPr>
        <w:t>ճանապարհների սպասարկման</w:t>
      </w:r>
      <w:r w:rsidR="00B50CD3">
        <w:rPr>
          <w:rFonts w:ascii="Sylfaen" w:hAnsi="Sylfaen"/>
          <w:sz w:val="24"/>
          <w:szCs w:val="24"/>
          <w:lang w:val="hy-AM"/>
        </w:rPr>
        <w:t>,</w:t>
      </w:r>
      <w:r w:rsidR="006E4FA7" w:rsidRPr="00E402E0">
        <w:rPr>
          <w:rFonts w:ascii="Sylfaen" w:hAnsi="Sylfaen"/>
          <w:sz w:val="24"/>
          <w:szCs w:val="24"/>
          <w:lang w:val="hy-AM"/>
        </w:rPr>
        <w:t xml:space="preserve"> լուսավորության ցանց</w:t>
      </w:r>
      <w:r w:rsidR="00B50CD3">
        <w:rPr>
          <w:rFonts w:ascii="Sylfaen" w:hAnsi="Sylfaen"/>
          <w:sz w:val="24"/>
          <w:szCs w:val="24"/>
          <w:lang w:val="hy-AM"/>
        </w:rPr>
        <w:t>եր</w:t>
      </w:r>
      <w:r w:rsidR="006E4FA7" w:rsidRPr="00E402E0">
        <w:rPr>
          <w:rFonts w:ascii="Sylfaen" w:hAnsi="Sylfaen"/>
          <w:sz w:val="24"/>
          <w:szCs w:val="24"/>
          <w:lang w:val="hy-AM"/>
        </w:rPr>
        <w:t xml:space="preserve">ի կառուցման, գերեզմանատան ցանկապատման </w:t>
      </w:r>
      <w:r w:rsidR="00B50CD3">
        <w:rPr>
          <w:rFonts w:ascii="Sylfaen" w:hAnsi="Sylfaen"/>
          <w:sz w:val="24"/>
          <w:szCs w:val="24"/>
          <w:lang w:val="hy-AM"/>
        </w:rPr>
        <w:t>աշխատանք</w:t>
      </w:r>
      <w:r w:rsidR="006E4FA7" w:rsidRPr="00E402E0">
        <w:rPr>
          <w:rFonts w:ascii="Sylfaen" w:hAnsi="Sylfaen"/>
          <w:sz w:val="24"/>
          <w:szCs w:val="24"/>
          <w:lang w:val="hy-AM"/>
        </w:rPr>
        <w:t>ներ</w:t>
      </w:r>
      <w:r w:rsidR="006E4FA7" w:rsidRPr="002F06DE">
        <w:rPr>
          <w:rFonts w:ascii="Sylfaen" w:hAnsi="Sylfaen"/>
          <w:sz w:val="24"/>
          <w:szCs w:val="24"/>
          <w:lang w:val="hy-AM"/>
        </w:rPr>
        <w:t>)</w:t>
      </w:r>
      <w:r w:rsidRPr="00E402E0">
        <w:rPr>
          <w:rFonts w:ascii="Sylfaen" w:hAnsi="Sylfaen"/>
          <w:sz w:val="24"/>
          <w:szCs w:val="24"/>
          <w:lang w:val="hy-AM"/>
        </w:rPr>
        <w:t xml:space="preserve">։ Այս կերպ փորձ է արվել, օգտագործելով մասնավոր հատվածի փորձառությունն ու </w:t>
      </w:r>
      <w:r w:rsidR="006D2190">
        <w:rPr>
          <w:rFonts w:ascii="Sylfaen" w:hAnsi="Sylfaen"/>
          <w:sz w:val="24"/>
          <w:szCs w:val="24"/>
          <w:lang w:val="hy-AM"/>
        </w:rPr>
        <w:t>մասնագիտ</w:t>
      </w:r>
      <w:r w:rsidRPr="00E402E0">
        <w:rPr>
          <w:rFonts w:ascii="Sylfaen" w:hAnsi="Sylfaen"/>
          <w:sz w:val="24"/>
          <w:szCs w:val="24"/>
          <w:lang w:val="hy-AM"/>
        </w:rPr>
        <w:t xml:space="preserve">ական </w:t>
      </w:r>
      <w:r w:rsidR="006D2190">
        <w:rPr>
          <w:rFonts w:ascii="Sylfaen" w:hAnsi="Sylfaen"/>
          <w:sz w:val="24"/>
          <w:szCs w:val="24"/>
          <w:lang w:val="hy-AM"/>
        </w:rPr>
        <w:t>ներուժ</w:t>
      </w:r>
      <w:r w:rsidRPr="00E402E0">
        <w:rPr>
          <w:rFonts w:ascii="Sylfaen" w:hAnsi="Sylfaen"/>
          <w:sz w:val="24"/>
          <w:szCs w:val="24"/>
          <w:lang w:val="hy-AM"/>
        </w:rPr>
        <w:t>ը</w:t>
      </w:r>
      <w:r w:rsidR="006D2190">
        <w:rPr>
          <w:rFonts w:ascii="Sylfaen" w:hAnsi="Sylfaen"/>
          <w:sz w:val="24"/>
          <w:szCs w:val="24"/>
          <w:lang w:val="hy-AM"/>
        </w:rPr>
        <w:t>,</w:t>
      </w:r>
      <w:r w:rsidRPr="00E402E0">
        <w:rPr>
          <w:rFonts w:ascii="Sylfaen" w:hAnsi="Sylfaen"/>
          <w:sz w:val="24"/>
          <w:szCs w:val="24"/>
          <w:lang w:val="hy-AM"/>
        </w:rPr>
        <w:t xml:space="preserve"> համայնքում բարելավել մատուցվող ծառայությունների </w:t>
      </w:r>
      <w:r w:rsidR="006D2190">
        <w:rPr>
          <w:rFonts w:ascii="Sylfaen" w:hAnsi="Sylfaen"/>
          <w:sz w:val="24"/>
          <w:szCs w:val="24"/>
          <w:lang w:val="hy-AM"/>
        </w:rPr>
        <w:t xml:space="preserve">և կատարվող աշխատանքների </w:t>
      </w:r>
      <w:r w:rsidRPr="00E402E0">
        <w:rPr>
          <w:rFonts w:ascii="Sylfaen" w:hAnsi="Sylfaen"/>
          <w:sz w:val="24"/>
          <w:szCs w:val="24"/>
          <w:lang w:val="hy-AM"/>
        </w:rPr>
        <w:t xml:space="preserve">որակն ու ծախսարդյունավետությունը։ </w:t>
      </w:r>
    </w:p>
    <w:p w14:paraId="2C4C4572" w14:textId="77777777" w:rsidR="006D2190" w:rsidRDefault="006215A4" w:rsidP="00D33CD3">
      <w:pPr>
        <w:ind w:firstLine="284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E402E0">
        <w:rPr>
          <w:rFonts w:ascii="Sylfaen" w:hAnsi="Sylfaen"/>
          <w:sz w:val="24"/>
          <w:szCs w:val="24"/>
          <w:lang w:val="hy-AM"/>
        </w:rPr>
        <w:t>Պատշաճ կերպով գործել է համայնքի պաշտոնական համացանցային կայքը</w:t>
      </w:r>
      <w:r w:rsidR="006D2190">
        <w:rPr>
          <w:rFonts w:ascii="Sylfaen" w:hAnsi="Sylfaen"/>
          <w:sz w:val="24"/>
          <w:szCs w:val="24"/>
          <w:lang w:val="hy-AM"/>
        </w:rPr>
        <w:t xml:space="preserve"> </w:t>
      </w:r>
      <w:r w:rsidR="006D2190" w:rsidRPr="00E402E0">
        <w:rPr>
          <w:rFonts w:ascii="Sylfaen" w:hAnsi="Sylfaen"/>
          <w:sz w:val="24"/>
          <w:szCs w:val="24"/>
          <w:lang w:val="hy-AM"/>
        </w:rPr>
        <w:t>(</w:t>
      </w:r>
      <w:hyperlink r:id="rId11" w:history="1">
        <w:r w:rsidR="006D2190" w:rsidRPr="00E402E0">
          <w:rPr>
            <w:rStyle w:val="af"/>
            <w:rFonts w:ascii="Sylfaen" w:hAnsi="Sylfaen" w:cstheme="minorBidi"/>
            <w:sz w:val="24"/>
            <w:szCs w:val="24"/>
            <w:lang w:val="hy-AM"/>
          </w:rPr>
          <w:t>www.amasia.am</w:t>
        </w:r>
      </w:hyperlink>
      <w:r w:rsidR="006D2190" w:rsidRPr="00E402E0">
        <w:rPr>
          <w:rFonts w:ascii="Sylfaen" w:hAnsi="Sylfaen"/>
          <w:sz w:val="24"/>
          <w:szCs w:val="24"/>
          <w:lang w:val="hy-AM"/>
        </w:rPr>
        <w:t>)</w:t>
      </w:r>
      <w:r w:rsidRPr="00E402E0">
        <w:rPr>
          <w:rFonts w:ascii="Sylfaen" w:hAnsi="Sylfaen"/>
          <w:sz w:val="24"/>
          <w:szCs w:val="24"/>
          <w:lang w:val="hy-AM"/>
        </w:rPr>
        <w:t xml:space="preserve">, շահագործվում </w:t>
      </w:r>
      <w:r w:rsidR="002543C0">
        <w:rPr>
          <w:rFonts w:ascii="Sylfaen" w:hAnsi="Sylfaen"/>
          <w:sz w:val="24"/>
          <w:szCs w:val="24"/>
          <w:lang w:val="hy-AM"/>
        </w:rPr>
        <w:t>է</w:t>
      </w:r>
      <w:r w:rsidRPr="00E402E0">
        <w:rPr>
          <w:rFonts w:ascii="Sylfaen" w:hAnsi="Sylfaen"/>
          <w:sz w:val="24"/>
          <w:szCs w:val="24"/>
          <w:lang w:val="hy-AM"/>
        </w:rPr>
        <w:t xml:space="preserve"> «Համայնքային կառավարման տեղեկատվական համակարգը»։ Համայնքի պաշտոնական համացանցային կայքի առկայությունը հնարավորություն է տալիս ավելի արագ և արդյունավետ կազմակերպել աշխատանքները</w:t>
      </w:r>
      <w:r w:rsidR="006747BE" w:rsidRPr="002F06DE">
        <w:rPr>
          <w:rFonts w:ascii="Sylfaen" w:hAnsi="Sylfaen"/>
          <w:sz w:val="24"/>
          <w:szCs w:val="24"/>
          <w:lang w:val="hy-AM"/>
        </w:rPr>
        <w:t>:</w:t>
      </w:r>
      <w:r w:rsidRPr="00E402E0">
        <w:rPr>
          <w:rFonts w:ascii="Sylfaen" w:hAnsi="Sylfaen"/>
          <w:sz w:val="24"/>
          <w:szCs w:val="24"/>
          <w:lang w:val="hy-AM"/>
        </w:rPr>
        <w:t xml:space="preserve"> </w:t>
      </w:r>
      <w:r w:rsidR="006747BE" w:rsidRPr="002F06DE">
        <w:rPr>
          <w:rFonts w:ascii="Sylfaen" w:hAnsi="Sylfaen"/>
          <w:sz w:val="24"/>
          <w:szCs w:val="24"/>
          <w:lang w:val="hy-AM"/>
        </w:rPr>
        <w:t>Հ</w:t>
      </w:r>
      <w:r w:rsidR="006747BE" w:rsidRPr="00E402E0">
        <w:rPr>
          <w:rFonts w:ascii="Sylfaen" w:hAnsi="Sylfaen"/>
          <w:sz w:val="24"/>
          <w:szCs w:val="24"/>
          <w:lang w:val="hy-AM"/>
        </w:rPr>
        <w:t xml:space="preserve">ամայնքի </w:t>
      </w:r>
      <w:r w:rsidRPr="00E402E0">
        <w:rPr>
          <w:rFonts w:ascii="Sylfaen" w:hAnsi="Sylfaen"/>
          <w:sz w:val="24"/>
          <w:szCs w:val="24"/>
          <w:lang w:val="hy-AM"/>
        </w:rPr>
        <w:t>բնակիչներ</w:t>
      </w:r>
      <w:r w:rsidR="00D530DA">
        <w:rPr>
          <w:rFonts w:ascii="Sylfaen" w:hAnsi="Sylfaen"/>
          <w:sz w:val="24"/>
          <w:szCs w:val="24"/>
          <w:lang w:val="hy-AM"/>
        </w:rPr>
        <w:t>ը</w:t>
      </w:r>
      <w:r w:rsidRPr="00E402E0">
        <w:rPr>
          <w:rFonts w:ascii="Sylfaen" w:hAnsi="Sylfaen"/>
          <w:sz w:val="24"/>
          <w:szCs w:val="24"/>
          <w:lang w:val="hy-AM"/>
        </w:rPr>
        <w:t xml:space="preserve"> հնարավորություն ունեն կայքի միջոցով ծանոթանալու համայնքապետարանի կողմից մատուցվող ծառայություններին, սպասարկման վճարներին, բյուջեից իրականացվող ծախսերին</w:t>
      </w:r>
      <w:r w:rsidR="00E73F8A">
        <w:rPr>
          <w:rStyle w:val="ae"/>
          <w:rFonts w:ascii="Sylfaen" w:hAnsi="Sylfaen"/>
          <w:sz w:val="24"/>
          <w:szCs w:val="24"/>
          <w:lang w:val="hy-AM"/>
        </w:rPr>
        <w:footnoteReference w:id="2"/>
      </w:r>
      <w:r w:rsidRPr="00E402E0">
        <w:rPr>
          <w:rFonts w:ascii="Sylfaen" w:hAnsi="Sylfaen"/>
          <w:sz w:val="24"/>
          <w:szCs w:val="24"/>
          <w:lang w:val="hy-AM"/>
        </w:rPr>
        <w:t>, ինչի արդյունքում նվազել է ստացվող դիմում</w:t>
      </w:r>
      <w:r w:rsidR="00D530DA">
        <w:rPr>
          <w:rFonts w:ascii="Sylfaen" w:hAnsi="Sylfaen"/>
          <w:sz w:val="24"/>
          <w:szCs w:val="24"/>
          <w:lang w:val="hy-AM"/>
        </w:rPr>
        <w:t>-</w:t>
      </w:r>
      <w:r w:rsidRPr="00E402E0">
        <w:rPr>
          <w:rFonts w:ascii="Sylfaen" w:hAnsi="Sylfaen"/>
          <w:sz w:val="24"/>
          <w:szCs w:val="24"/>
          <w:lang w:val="hy-AM"/>
        </w:rPr>
        <w:t>բողոքների քանակը։ Համայնքի պաշտոնական համացանցային կայքի միջոցով պարբերաբար իրականացվել են հարցումներ, որոնցով հնարավոր է եղել գնահատել</w:t>
      </w:r>
      <w:r w:rsidR="006D2190">
        <w:rPr>
          <w:rFonts w:ascii="Sylfaen" w:hAnsi="Sylfaen"/>
          <w:sz w:val="24"/>
          <w:szCs w:val="24"/>
          <w:lang w:val="hy-AM"/>
        </w:rPr>
        <w:t>,</w:t>
      </w:r>
      <w:r w:rsidRPr="00E402E0">
        <w:rPr>
          <w:rFonts w:ascii="Sylfaen" w:hAnsi="Sylfaen"/>
          <w:sz w:val="24"/>
          <w:szCs w:val="24"/>
          <w:lang w:val="hy-AM"/>
        </w:rPr>
        <w:t xml:space="preserve"> օրինակ</w:t>
      </w:r>
      <w:r w:rsidR="00D530DA">
        <w:rPr>
          <w:rFonts w:ascii="Sylfaen" w:hAnsi="Sylfaen"/>
          <w:sz w:val="24"/>
          <w:szCs w:val="24"/>
          <w:lang w:val="hy-AM"/>
        </w:rPr>
        <w:t>՝</w:t>
      </w:r>
      <w:r w:rsidRPr="00E402E0">
        <w:rPr>
          <w:rFonts w:ascii="Sylfaen" w:hAnsi="Sylfaen"/>
          <w:sz w:val="24"/>
          <w:szCs w:val="24"/>
          <w:lang w:val="hy-AM"/>
        </w:rPr>
        <w:t xml:space="preserve"> բնակչությանը մատուցվող հանրային ծառայությունների որակը։ </w:t>
      </w:r>
    </w:p>
    <w:p w14:paraId="40B97A1B" w14:textId="7D2D9116" w:rsidR="006B4353" w:rsidRPr="00665AFB" w:rsidRDefault="006215A4" w:rsidP="00D33CD3">
      <w:pPr>
        <w:ind w:firstLine="284"/>
        <w:contextualSpacing/>
        <w:jc w:val="both"/>
        <w:rPr>
          <w:rFonts w:ascii="Sylfaen" w:hAnsi="Sylfaen"/>
          <w:sz w:val="24"/>
          <w:szCs w:val="24"/>
          <w:u w:val="single"/>
          <w:lang w:val="hy-AM"/>
        </w:rPr>
      </w:pPr>
      <w:r w:rsidRPr="00665AFB">
        <w:rPr>
          <w:rFonts w:ascii="Sylfaen" w:hAnsi="Sylfaen"/>
          <w:sz w:val="24"/>
          <w:szCs w:val="24"/>
          <w:u w:val="single"/>
          <w:lang w:val="hy-AM"/>
        </w:rPr>
        <w:t xml:space="preserve">Ծրագրի իրականացման ընթացքում եղել </w:t>
      </w:r>
      <w:r w:rsidR="00D33CD3" w:rsidRPr="00665AFB">
        <w:rPr>
          <w:rFonts w:ascii="Sylfaen" w:hAnsi="Sylfaen"/>
          <w:sz w:val="24"/>
          <w:szCs w:val="24"/>
          <w:u w:val="single"/>
          <w:lang w:val="hy-AM"/>
        </w:rPr>
        <w:t xml:space="preserve">է </w:t>
      </w:r>
      <w:r w:rsidR="00D33CD3" w:rsidRPr="00665AFB">
        <w:rPr>
          <w:rFonts w:ascii="Sylfaen" w:hAnsi="Sylfaen"/>
          <w:b/>
          <w:color w:val="000000" w:themeColor="text1"/>
          <w:sz w:val="20"/>
          <w:szCs w:val="20"/>
          <w:u w:val="single"/>
          <w:lang w:val="hy-AM"/>
        </w:rPr>
        <w:t xml:space="preserve"> </w:t>
      </w:r>
      <w:r w:rsidR="00D33CD3" w:rsidRPr="00665AFB">
        <w:rPr>
          <w:rFonts w:ascii="Sylfaen" w:hAnsi="Sylfaen"/>
          <w:sz w:val="24"/>
          <w:szCs w:val="24"/>
          <w:u w:val="single"/>
          <w:lang w:val="hy-AM"/>
        </w:rPr>
        <w:t>8 մլն 345.2 հազար դրամի</w:t>
      </w:r>
      <w:r w:rsidR="00D33CD3" w:rsidRPr="00665AFB">
        <w:rPr>
          <w:rFonts w:ascii="Sylfaen" w:hAnsi="Sylfaen"/>
          <w:b/>
          <w:color w:val="000000" w:themeColor="text1"/>
          <w:sz w:val="20"/>
          <w:szCs w:val="20"/>
          <w:u w:val="single"/>
          <w:lang w:val="hy-AM"/>
        </w:rPr>
        <w:t xml:space="preserve"> </w:t>
      </w:r>
      <w:r w:rsidRPr="00665AFB">
        <w:rPr>
          <w:rFonts w:ascii="Sylfaen" w:hAnsi="Sylfaen"/>
          <w:sz w:val="24"/>
          <w:szCs w:val="24"/>
          <w:u w:val="single"/>
          <w:lang w:val="hy-AM"/>
        </w:rPr>
        <w:t xml:space="preserve"> տնտեսում</w:t>
      </w:r>
      <w:r w:rsidR="00D530DA" w:rsidRPr="00665AFB">
        <w:rPr>
          <w:rFonts w:ascii="Sylfaen" w:hAnsi="Sylfaen"/>
          <w:sz w:val="24"/>
          <w:szCs w:val="24"/>
          <w:u w:val="single"/>
          <w:lang w:val="hy-AM"/>
        </w:rPr>
        <w:t>՝</w:t>
      </w:r>
      <w:r w:rsidRPr="00665AFB">
        <w:rPr>
          <w:rFonts w:ascii="Sylfaen" w:hAnsi="Sylfaen"/>
          <w:sz w:val="24"/>
          <w:szCs w:val="24"/>
          <w:u w:val="single"/>
          <w:lang w:val="hy-AM"/>
        </w:rPr>
        <w:t xml:space="preserve"> կապված </w:t>
      </w:r>
      <w:r w:rsidR="00242525" w:rsidRPr="00665AFB">
        <w:rPr>
          <w:rFonts w:ascii="Sylfaen" w:hAnsi="Sylfaen"/>
          <w:sz w:val="24"/>
          <w:szCs w:val="24"/>
          <w:u w:val="single"/>
          <w:lang w:val="hy-AM"/>
        </w:rPr>
        <w:t>Արեգնադեմ, Բանդիվան, Բյուրակն, Գետաշեն, Հովտուն, Մեղրաշատ, Ողջի</w:t>
      </w:r>
      <w:r w:rsidR="00D33CD3" w:rsidRPr="00665AFB">
        <w:rPr>
          <w:rFonts w:ascii="Sylfaen" w:hAnsi="Sylfaen"/>
          <w:sz w:val="24"/>
          <w:szCs w:val="24"/>
          <w:u w:val="single"/>
          <w:lang w:val="hy-AM"/>
        </w:rPr>
        <w:t xml:space="preserve"> և </w:t>
      </w:r>
      <w:r w:rsidR="00242525" w:rsidRPr="00665AFB">
        <w:rPr>
          <w:rFonts w:ascii="Sylfaen" w:hAnsi="Sylfaen"/>
          <w:sz w:val="24"/>
          <w:szCs w:val="24"/>
          <w:u w:val="single"/>
          <w:lang w:val="hy-AM"/>
        </w:rPr>
        <w:t>Ջրաձոր բնակավայրերի վարչական ղեկավարների նստավայրերի շենքերի և գույքի ընթացիկ նորոգման, նոր գույքի ձեռքբերման աշխատանքների գնման գործընթացների կազմակերպման հետ, կահույքի որոշ տեսակներ</w:t>
      </w:r>
      <w:r w:rsidR="00D33CD3" w:rsidRPr="00665AFB">
        <w:rPr>
          <w:rStyle w:val="ae"/>
          <w:rFonts w:ascii="Sylfaen" w:hAnsi="Sylfaen"/>
          <w:sz w:val="24"/>
          <w:szCs w:val="24"/>
          <w:u w:val="single"/>
          <w:lang w:val="hy-AM"/>
        </w:rPr>
        <w:footnoteReference w:id="3"/>
      </w:r>
      <w:r w:rsidR="00D33CD3" w:rsidRPr="00665AFB">
        <w:rPr>
          <w:rFonts w:ascii="Sylfaen" w:hAnsi="Sylfaen"/>
          <w:sz w:val="24"/>
          <w:szCs w:val="24"/>
          <w:u w:val="single"/>
          <w:lang w:val="hy-AM"/>
        </w:rPr>
        <w:t xml:space="preserve"> </w:t>
      </w:r>
      <w:r w:rsidR="00242525" w:rsidRPr="00665AFB">
        <w:rPr>
          <w:rFonts w:ascii="Sylfaen" w:hAnsi="Sylfaen"/>
          <w:sz w:val="24"/>
          <w:szCs w:val="24"/>
          <w:u w:val="single"/>
          <w:lang w:val="hy-AM"/>
        </w:rPr>
        <w:t>հնարավոր է եղել ձեռք բերել պլանավորված գնից ցածր արժեքով</w:t>
      </w:r>
      <w:r w:rsidRPr="00665AFB">
        <w:rPr>
          <w:rFonts w:ascii="Sylfaen" w:hAnsi="Sylfaen"/>
          <w:sz w:val="24"/>
          <w:szCs w:val="24"/>
          <w:u w:val="single"/>
          <w:lang w:val="hy-AM"/>
        </w:rPr>
        <w:t xml:space="preserve">։ </w:t>
      </w:r>
    </w:p>
    <w:p w14:paraId="268E38B3" w14:textId="23ECD493" w:rsidR="00270E1C" w:rsidRPr="00E402E0" w:rsidRDefault="00270E1C" w:rsidP="0015492B">
      <w:pPr>
        <w:pStyle w:val="2"/>
        <w:spacing w:after="120"/>
        <w:rPr>
          <w:rFonts w:ascii="Sylfaen" w:hAnsi="Sylfaen" w:cs="Arial"/>
          <w:b/>
          <w:color w:val="auto"/>
          <w:sz w:val="24"/>
          <w:szCs w:val="24"/>
          <w:lang w:val="hy-AM"/>
        </w:rPr>
      </w:pPr>
      <w:bookmarkStart w:id="5" w:name="_Toc522792377"/>
      <w:r w:rsidRPr="00E402E0">
        <w:rPr>
          <w:rFonts w:ascii="Sylfaen" w:hAnsi="Sylfaen" w:cs="Arial"/>
          <w:b/>
          <w:color w:val="auto"/>
          <w:sz w:val="24"/>
          <w:szCs w:val="24"/>
          <w:lang w:val="hy-AM"/>
        </w:rPr>
        <w:lastRenderedPageBreak/>
        <w:t>Քաղաքաշինությ</w:t>
      </w:r>
      <w:r w:rsidR="00365373">
        <w:rPr>
          <w:rFonts w:ascii="Sylfaen" w:hAnsi="Sylfaen" w:cs="Arial"/>
          <w:b/>
          <w:color w:val="auto"/>
          <w:sz w:val="24"/>
          <w:szCs w:val="24"/>
          <w:lang w:val="hy-AM"/>
        </w:rPr>
        <w:t>ա</w:t>
      </w:r>
      <w:r w:rsidRPr="00E402E0">
        <w:rPr>
          <w:rFonts w:ascii="Sylfaen" w:hAnsi="Sylfaen" w:cs="Arial"/>
          <w:b/>
          <w:color w:val="auto"/>
          <w:sz w:val="24"/>
          <w:szCs w:val="24"/>
          <w:lang w:val="hy-AM"/>
        </w:rPr>
        <w:t>ն և կոմունալ տնտեսությ</w:t>
      </w:r>
      <w:r w:rsidR="00365373">
        <w:rPr>
          <w:rFonts w:ascii="Sylfaen" w:hAnsi="Sylfaen" w:cs="Arial"/>
          <w:b/>
          <w:color w:val="auto"/>
          <w:sz w:val="24"/>
          <w:szCs w:val="24"/>
          <w:lang w:val="hy-AM"/>
        </w:rPr>
        <w:t>ա</w:t>
      </w:r>
      <w:r w:rsidRPr="00E402E0">
        <w:rPr>
          <w:rFonts w:ascii="Sylfaen" w:hAnsi="Sylfaen" w:cs="Arial"/>
          <w:b/>
          <w:color w:val="auto"/>
          <w:sz w:val="24"/>
          <w:szCs w:val="24"/>
          <w:lang w:val="hy-AM"/>
        </w:rPr>
        <w:t>ն</w:t>
      </w:r>
      <w:r w:rsidR="00DB7E6B" w:rsidRPr="00E402E0">
        <w:rPr>
          <w:rFonts w:ascii="Sylfaen" w:hAnsi="Sylfaen" w:cs="Arial"/>
          <w:b/>
          <w:color w:val="auto"/>
          <w:sz w:val="24"/>
          <w:szCs w:val="24"/>
          <w:lang w:val="hy-AM"/>
        </w:rPr>
        <w:t xml:space="preserve"> ոլորտ</w:t>
      </w:r>
      <w:bookmarkEnd w:id="5"/>
      <w:r w:rsidR="00DB7E6B" w:rsidRPr="00E402E0">
        <w:rPr>
          <w:rFonts w:ascii="Sylfaen" w:hAnsi="Sylfaen" w:cs="Arial"/>
          <w:b/>
          <w:color w:val="auto"/>
          <w:sz w:val="24"/>
          <w:szCs w:val="24"/>
          <w:lang w:val="hy-AM"/>
        </w:rPr>
        <w:t xml:space="preserve"> </w:t>
      </w:r>
    </w:p>
    <w:p w14:paraId="2C6FA8E6" w14:textId="2847F9F4" w:rsidR="006215A4" w:rsidRPr="004A2D22" w:rsidRDefault="006215A4" w:rsidP="008F1393">
      <w:pPr>
        <w:ind w:firstLine="284"/>
        <w:contextualSpacing/>
        <w:jc w:val="both"/>
        <w:rPr>
          <w:rFonts w:ascii="Sylfaen" w:hAnsi="Sylfaen"/>
          <w:color w:val="70AD47" w:themeColor="accent6"/>
          <w:sz w:val="24"/>
          <w:szCs w:val="24"/>
          <w:u w:val="single"/>
          <w:lang w:val="hy-AM"/>
        </w:rPr>
      </w:pPr>
      <w:r w:rsidRPr="00E402E0">
        <w:rPr>
          <w:rFonts w:ascii="Sylfaen" w:hAnsi="Sylfaen"/>
          <w:sz w:val="24"/>
          <w:szCs w:val="24"/>
          <w:lang w:val="hy-AM"/>
        </w:rPr>
        <w:t>Քաղաքաշինությ</w:t>
      </w:r>
      <w:r w:rsidR="00365373">
        <w:rPr>
          <w:rFonts w:ascii="Sylfaen" w:hAnsi="Sylfaen"/>
          <w:sz w:val="24"/>
          <w:szCs w:val="24"/>
          <w:lang w:val="hy-AM"/>
        </w:rPr>
        <w:t>ա</w:t>
      </w:r>
      <w:r w:rsidRPr="00E402E0">
        <w:rPr>
          <w:rFonts w:ascii="Sylfaen" w:hAnsi="Sylfaen"/>
          <w:sz w:val="24"/>
          <w:szCs w:val="24"/>
          <w:lang w:val="hy-AM"/>
        </w:rPr>
        <w:t>ն և կոմունալ տնտեսությ</w:t>
      </w:r>
      <w:r w:rsidR="00365373">
        <w:rPr>
          <w:rFonts w:ascii="Sylfaen" w:hAnsi="Sylfaen"/>
          <w:sz w:val="24"/>
          <w:szCs w:val="24"/>
          <w:lang w:val="hy-AM"/>
        </w:rPr>
        <w:t>ա</w:t>
      </w:r>
      <w:r w:rsidRPr="00E402E0">
        <w:rPr>
          <w:rFonts w:ascii="Sylfaen" w:hAnsi="Sylfaen"/>
          <w:sz w:val="24"/>
          <w:szCs w:val="24"/>
          <w:lang w:val="hy-AM"/>
        </w:rPr>
        <w:t xml:space="preserve">ն ոլորտում 2018թ. </w:t>
      </w:r>
      <w:r w:rsidR="00E86C0A">
        <w:rPr>
          <w:rFonts w:ascii="Sylfaen" w:hAnsi="Sylfaen"/>
          <w:sz w:val="24"/>
          <w:szCs w:val="24"/>
          <w:lang w:val="hy-AM"/>
        </w:rPr>
        <w:t xml:space="preserve">1-ին կիսամյակի </w:t>
      </w:r>
      <w:r w:rsidRPr="00E402E0">
        <w:rPr>
          <w:rFonts w:ascii="Sylfaen" w:hAnsi="Sylfaen"/>
          <w:sz w:val="24"/>
          <w:szCs w:val="24"/>
          <w:lang w:val="hy-AM"/>
        </w:rPr>
        <w:t xml:space="preserve">ընթացքում </w:t>
      </w:r>
      <w:r w:rsidR="00B84474" w:rsidRPr="00E402E0">
        <w:rPr>
          <w:rFonts w:ascii="Sylfaen" w:hAnsi="Sylfaen"/>
          <w:sz w:val="24"/>
          <w:szCs w:val="24"/>
          <w:lang w:val="hy-AM"/>
        </w:rPr>
        <w:t xml:space="preserve">համայնքի բյուջեի միջոցներից </w:t>
      </w:r>
      <w:r w:rsidRPr="00E402E0">
        <w:rPr>
          <w:rFonts w:ascii="Sylfaen" w:hAnsi="Sylfaen"/>
          <w:sz w:val="24"/>
          <w:szCs w:val="24"/>
          <w:lang w:val="hy-AM"/>
        </w:rPr>
        <w:t>Ամասիա բնակավայրում իրականացվել է 1 մլն 67.5 հազար դրամ գումարի</w:t>
      </w:r>
      <w:r w:rsidR="00B84474" w:rsidRPr="00E402E0">
        <w:rPr>
          <w:rFonts w:ascii="Sylfaen" w:hAnsi="Sylfaen"/>
          <w:sz w:val="24"/>
          <w:szCs w:val="24"/>
          <w:lang w:val="hy-AM"/>
        </w:rPr>
        <w:t xml:space="preserve"> </w:t>
      </w:r>
      <w:r w:rsidR="00365373">
        <w:rPr>
          <w:rFonts w:ascii="Sylfaen" w:hAnsi="Sylfaen"/>
          <w:sz w:val="24"/>
          <w:szCs w:val="24"/>
          <w:lang w:val="hy-AM"/>
        </w:rPr>
        <w:t>ծախսեր</w:t>
      </w:r>
      <w:r w:rsidRPr="00E402E0">
        <w:rPr>
          <w:rFonts w:ascii="Sylfaen" w:hAnsi="Sylfaen"/>
          <w:sz w:val="24"/>
          <w:szCs w:val="24"/>
          <w:lang w:val="hy-AM"/>
        </w:rPr>
        <w:t>:</w:t>
      </w:r>
      <w:r w:rsidRPr="00E402E0">
        <w:rPr>
          <w:rFonts w:ascii="Sylfaen" w:hAnsi="Sylfaen"/>
          <w:color w:val="538135" w:themeColor="accent6" w:themeShade="BF"/>
          <w:sz w:val="24"/>
          <w:szCs w:val="24"/>
          <w:lang w:val="hy-AM"/>
        </w:rPr>
        <w:t xml:space="preserve"> </w:t>
      </w:r>
      <w:r w:rsidRPr="00E402E0">
        <w:rPr>
          <w:rFonts w:ascii="Sylfaen" w:hAnsi="Sylfaen"/>
          <w:sz w:val="24"/>
          <w:szCs w:val="24"/>
          <w:lang w:val="hy-AM"/>
        </w:rPr>
        <w:t>Մասնավորապես, կազմվել են նախագծանախահաշվային փաստաթղթեր Ամասիա բնակավայրի բազմաբնակարան շենքերի տանիքների</w:t>
      </w:r>
      <w:r w:rsidR="00820141">
        <w:rPr>
          <w:rStyle w:val="ae"/>
          <w:rFonts w:ascii="Sylfaen" w:hAnsi="Sylfaen"/>
          <w:sz w:val="24"/>
          <w:szCs w:val="24"/>
          <w:lang w:val="hy-AM"/>
        </w:rPr>
        <w:footnoteReference w:id="4"/>
      </w:r>
      <w:r w:rsidRPr="00E402E0">
        <w:rPr>
          <w:rFonts w:ascii="Sylfaen" w:hAnsi="Sylfaen"/>
          <w:sz w:val="24"/>
          <w:szCs w:val="24"/>
          <w:lang w:val="hy-AM"/>
        </w:rPr>
        <w:t xml:space="preserve"> վերանորոգման նպատակով</w:t>
      </w:r>
      <w:r w:rsidR="0041254A">
        <w:rPr>
          <w:rFonts w:ascii="Sylfaen" w:hAnsi="Sylfaen"/>
          <w:sz w:val="24"/>
          <w:szCs w:val="24"/>
          <w:lang w:val="hy-AM"/>
        </w:rPr>
        <w:t>։</w:t>
      </w:r>
      <w:r w:rsidR="003445FF">
        <w:rPr>
          <w:rFonts w:ascii="Sylfaen" w:hAnsi="Sylfaen"/>
          <w:sz w:val="24"/>
          <w:szCs w:val="24"/>
          <w:lang w:val="hy-AM"/>
        </w:rPr>
        <w:t xml:space="preserve"> </w:t>
      </w:r>
      <w:r w:rsidR="004A2D22">
        <w:rPr>
          <w:rFonts w:ascii="Sylfaen" w:hAnsi="Sylfaen"/>
          <w:sz w:val="24"/>
          <w:szCs w:val="24"/>
          <w:lang w:val="hy-AM"/>
        </w:rPr>
        <w:t>Գ</w:t>
      </w:r>
      <w:r w:rsidRPr="00E402E0">
        <w:rPr>
          <w:rFonts w:ascii="Sylfaen" w:hAnsi="Sylfaen"/>
          <w:sz w:val="24"/>
          <w:szCs w:val="24"/>
          <w:lang w:val="hy-AM"/>
        </w:rPr>
        <w:t>իշերային լուսավորության ցանցերի վերանորոգման և ընդլայնման հետ կապված կազմակերպվել է գնման գործընթաց</w:t>
      </w:r>
      <w:r w:rsidR="00B953F4">
        <w:rPr>
          <w:rStyle w:val="ae"/>
          <w:rFonts w:ascii="Sylfaen" w:hAnsi="Sylfaen"/>
          <w:sz w:val="24"/>
          <w:szCs w:val="24"/>
          <w:lang w:val="hy-AM"/>
        </w:rPr>
        <w:footnoteReference w:id="5"/>
      </w:r>
      <w:r w:rsidR="004A2D22">
        <w:rPr>
          <w:rFonts w:ascii="Sylfaen" w:hAnsi="Sylfaen"/>
          <w:sz w:val="24"/>
          <w:szCs w:val="24"/>
          <w:lang w:val="hy-AM"/>
        </w:rPr>
        <w:t>1067,5 հազ․ դրամ գումարով</w:t>
      </w:r>
      <w:r w:rsidR="00B84474" w:rsidRPr="00E402E0">
        <w:rPr>
          <w:rFonts w:ascii="Sylfaen" w:hAnsi="Sylfaen"/>
          <w:sz w:val="24"/>
          <w:szCs w:val="24"/>
          <w:lang w:val="hy-AM"/>
        </w:rPr>
        <w:t xml:space="preserve">, </w:t>
      </w:r>
      <w:r w:rsidR="004A2D22">
        <w:rPr>
          <w:rFonts w:ascii="Sylfaen" w:hAnsi="Sylfaen"/>
          <w:sz w:val="24"/>
          <w:szCs w:val="24"/>
          <w:lang w:val="hy-AM"/>
        </w:rPr>
        <w:t>Տ</w:t>
      </w:r>
      <w:r w:rsidR="00B84474" w:rsidRPr="00E402E0">
        <w:rPr>
          <w:rFonts w:ascii="Sylfaen" w:hAnsi="Sylfaen"/>
          <w:sz w:val="24"/>
          <w:szCs w:val="24"/>
          <w:lang w:val="hy-AM"/>
        </w:rPr>
        <w:t>անիքների</w:t>
      </w:r>
      <w:r w:rsidR="00CE7E86" w:rsidRPr="00E402E0">
        <w:rPr>
          <w:rFonts w:ascii="Sylfaen" w:hAnsi="Sylfaen"/>
          <w:sz w:val="24"/>
          <w:szCs w:val="24"/>
          <w:lang w:val="hy-AM"/>
        </w:rPr>
        <w:t xml:space="preserve"> վերանորոգման </w:t>
      </w:r>
      <w:r w:rsidR="00CE7E86" w:rsidRPr="00BF1052">
        <w:rPr>
          <w:rFonts w:ascii="Sylfaen" w:hAnsi="Sylfaen"/>
          <w:color w:val="000000" w:themeColor="text1"/>
          <w:sz w:val="24"/>
          <w:szCs w:val="24"/>
          <w:lang w:val="hy-AM"/>
        </w:rPr>
        <w:t>նպատակով</w:t>
      </w:r>
      <w:r w:rsidR="0041254A" w:rsidRPr="00BF1052">
        <w:rPr>
          <w:rFonts w:ascii="Sylfaen" w:hAnsi="Sylfaen"/>
          <w:color w:val="000000" w:themeColor="text1"/>
          <w:sz w:val="24"/>
          <w:szCs w:val="24"/>
          <w:lang w:val="hy-AM"/>
        </w:rPr>
        <w:t>՝ կազմակերպվել է գնման ընթացակարգեր՝ անհրաժեշտ նյութերի ձեռք բերման համար 1131,6 հազ․ դրամի, աշխատանքների ձեռք բերման համար՝ 685,0 հազ դրամի։</w:t>
      </w:r>
      <w:r w:rsidR="00CE7E86"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  <w:r w:rsidR="008F1393"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Համայնքի </w:t>
      </w:r>
      <w:r w:rsidR="008F1393" w:rsidRPr="00E402E0">
        <w:rPr>
          <w:rFonts w:ascii="Sylfaen" w:hAnsi="Sylfaen"/>
          <w:sz w:val="24"/>
          <w:szCs w:val="24"/>
          <w:lang w:val="hy-AM"/>
        </w:rPr>
        <w:t>2018թ. ՏԱՊ-ում ներառված քաղաքաշինությ</w:t>
      </w:r>
      <w:r w:rsidR="00365373">
        <w:rPr>
          <w:rFonts w:ascii="Sylfaen" w:hAnsi="Sylfaen"/>
          <w:sz w:val="24"/>
          <w:szCs w:val="24"/>
          <w:lang w:val="hy-AM"/>
        </w:rPr>
        <w:t>ա</w:t>
      </w:r>
      <w:r w:rsidR="008F1393" w:rsidRPr="00E402E0">
        <w:rPr>
          <w:rFonts w:ascii="Sylfaen" w:hAnsi="Sylfaen"/>
          <w:sz w:val="24"/>
          <w:szCs w:val="24"/>
          <w:lang w:val="hy-AM"/>
        </w:rPr>
        <w:t xml:space="preserve">ն և կոմունալ տնտեսության ոլորտի ծրագրերն  իրականացվել են </w:t>
      </w:r>
      <w:r w:rsidR="008F1393" w:rsidRPr="004471F0">
        <w:rPr>
          <w:rFonts w:ascii="Sylfaen" w:hAnsi="Sylfaen"/>
          <w:sz w:val="24"/>
          <w:szCs w:val="24"/>
          <w:lang w:val="hy-AM"/>
        </w:rPr>
        <w:t>մասամբ</w:t>
      </w:r>
      <w:r w:rsidR="00B953F4" w:rsidRPr="004471F0">
        <w:rPr>
          <w:rStyle w:val="ae"/>
          <w:rFonts w:ascii="Sylfaen" w:hAnsi="Sylfaen"/>
          <w:sz w:val="24"/>
          <w:szCs w:val="24"/>
          <w:lang w:val="hy-AM"/>
        </w:rPr>
        <w:footnoteReference w:id="6"/>
      </w:r>
      <w:r w:rsidR="00734FC0">
        <w:rPr>
          <w:rFonts w:ascii="Sylfaen" w:hAnsi="Sylfaen"/>
          <w:sz w:val="24"/>
          <w:szCs w:val="24"/>
          <w:lang w:val="hy-AM"/>
        </w:rPr>
        <w:t>,</w:t>
      </w:r>
      <w:r w:rsidR="008F1393" w:rsidRPr="004471F0">
        <w:rPr>
          <w:rFonts w:ascii="Sylfaen" w:hAnsi="Sylfaen"/>
          <w:sz w:val="24"/>
          <w:szCs w:val="24"/>
          <w:lang w:val="hy-AM"/>
        </w:rPr>
        <w:t xml:space="preserve"> </w:t>
      </w:r>
      <w:r w:rsidR="00734FC0">
        <w:rPr>
          <w:rFonts w:ascii="Sylfaen" w:hAnsi="Sylfaen"/>
          <w:sz w:val="24"/>
          <w:szCs w:val="24"/>
          <w:lang w:val="hy-AM"/>
        </w:rPr>
        <w:t>ա</w:t>
      </w:r>
      <w:r w:rsidR="00CE7E86" w:rsidRPr="00E402E0">
        <w:rPr>
          <w:rFonts w:ascii="Sylfaen" w:hAnsi="Sylfaen"/>
          <w:sz w:val="24"/>
          <w:szCs w:val="24"/>
          <w:lang w:val="hy-AM"/>
        </w:rPr>
        <w:t xml:space="preserve">շխատանքները դեռևս ընթացքի մեջ են։ </w:t>
      </w:r>
      <w:r w:rsidRPr="004A2D22">
        <w:rPr>
          <w:rFonts w:ascii="Sylfaen" w:hAnsi="Sylfaen"/>
          <w:sz w:val="24"/>
          <w:szCs w:val="24"/>
          <w:u w:val="single"/>
          <w:lang w:val="hy-AM"/>
        </w:rPr>
        <w:t xml:space="preserve">Միաժամանակ աշխատանքներ են տարվում, որպեսզի </w:t>
      </w:r>
      <w:r w:rsidR="00734FC0" w:rsidRPr="004A2D22">
        <w:rPr>
          <w:rFonts w:ascii="Sylfaen" w:hAnsi="Sylfaen"/>
          <w:sz w:val="24"/>
          <w:szCs w:val="24"/>
          <w:u w:val="single"/>
          <w:lang w:val="hy-AM"/>
        </w:rPr>
        <w:t xml:space="preserve">ՀՀ </w:t>
      </w:r>
      <w:r w:rsidRPr="004A2D22">
        <w:rPr>
          <w:rFonts w:ascii="Sylfaen" w:hAnsi="Sylfaen"/>
          <w:sz w:val="24"/>
          <w:szCs w:val="24"/>
          <w:u w:val="single"/>
          <w:lang w:val="hy-AM"/>
        </w:rPr>
        <w:t xml:space="preserve">պետական բյուջեից ստացվեն </w:t>
      </w:r>
      <w:r w:rsidR="004471F0" w:rsidRPr="004A2D22">
        <w:rPr>
          <w:rFonts w:ascii="Sylfaen" w:hAnsi="Sylfaen"/>
          <w:sz w:val="24"/>
          <w:szCs w:val="24"/>
          <w:u w:val="single"/>
          <w:lang w:val="hy-AM"/>
        </w:rPr>
        <w:t xml:space="preserve">15 մլն դրամի </w:t>
      </w:r>
      <w:r w:rsidRPr="004A2D22">
        <w:rPr>
          <w:rFonts w:ascii="Sylfaen" w:hAnsi="Sylfaen"/>
          <w:sz w:val="24"/>
          <w:szCs w:val="24"/>
          <w:u w:val="single"/>
          <w:lang w:val="hy-AM"/>
        </w:rPr>
        <w:t xml:space="preserve">նպատակային հատկացումներ՝ </w:t>
      </w:r>
      <w:r w:rsidR="004471F0" w:rsidRPr="004A2D22">
        <w:rPr>
          <w:rFonts w:ascii="Sylfaen" w:hAnsi="Sylfaen"/>
          <w:sz w:val="24"/>
          <w:szCs w:val="24"/>
          <w:u w:val="single"/>
          <w:lang w:val="hy-AM"/>
        </w:rPr>
        <w:t xml:space="preserve">Ամասիա բնակավայրի թվով 10 բազմաբնակարան շենքերի տանիքների վերանորոգման նպատակով։ </w:t>
      </w:r>
    </w:p>
    <w:p w14:paraId="6E4F0A5F" w14:textId="62968992" w:rsidR="00075904" w:rsidRPr="00E402E0" w:rsidRDefault="008B7A61" w:rsidP="0015492B">
      <w:pPr>
        <w:pStyle w:val="2"/>
        <w:spacing w:after="120"/>
        <w:rPr>
          <w:rFonts w:ascii="Sylfaen" w:hAnsi="Sylfaen"/>
          <w:b/>
          <w:color w:val="auto"/>
          <w:sz w:val="24"/>
          <w:szCs w:val="24"/>
          <w:lang w:val="hy-AM"/>
        </w:rPr>
      </w:pPr>
      <w:bookmarkStart w:id="6" w:name="_Toc522792378"/>
      <w:r w:rsidRPr="00E402E0">
        <w:rPr>
          <w:rFonts w:ascii="Sylfaen" w:hAnsi="Sylfaen" w:cs="Arial"/>
          <w:b/>
          <w:color w:val="auto"/>
          <w:sz w:val="24"/>
          <w:szCs w:val="24"/>
          <w:lang w:val="hy-AM"/>
        </w:rPr>
        <w:t>Տրանսպորտի ոլորտ</w:t>
      </w:r>
      <w:bookmarkEnd w:id="6"/>
    </w:p>
    <w:p w14:paraId="4EF068EC" w14:textId="7ECE1DBD" w:rsidR="00F94176" w:rsidRPr="00BF1052" w:rsidRDefault="000F092C" w:rsidP="00B56A88">
      <w:pPr>
        <w:ind w:firstLine="284"/>
        <w:contextualSpacing/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  <w:r w:rsidRPr="00E402E0">
        <w:rPr>
          <w:rFonts w:ascii="Sylfaen" w:hAnsi="Sylfaen"/>
          <w:sz w:val="24"/>
          <w:szCs w:val="24"/>
          <w:lang w:val="hy-AM"/>
        </w:rPr>
        <w:t>2018թ</w:t>
      </w:r>
      <w:r w:rsidR="00365373">
        <w:rPr>
          <w:rFonts w:ascii="Sylfaen" w:hAnsi="Sylfaen"/>
          <w:sz w:val="24"/>
          <w:szCs w:val="24"/>
          <w:lang w:val="hy-AM"/>
        </w:rPr>
        <w:t>.</w:t>
      </w:r>
      <w:r w:rsidRPr="00E402E0">
        <w:rPr>
          <w:rFonts w:ascii="Sylfaen" w:hAnsi="Sylfaen"/>
          <w:sz w:val="24"/>
          <w:szCs w:val="24"/>
          <w:lang w:val="hy-AM"/>
        </w:rPr>
        <w:t xml:space="preserve"> 1-ին կիսամյակի ընթացքում համայնքում ճանապարհաշինության </w:t>
      </w:r>
      <w:r w:rsidR="00CA57D1" w:rsidRPr="00E402E0">
        <w:rPr>
          <w:rFonts w:ascii="Sylfaen" w:hAnsi="Sylfaen"/>
          <w:sz w:val="24"/>
          <w:szCs w:val="24"/>
          <w:lang w:val="hy-AM"/>
        </w:rPr>
        <w:t xml:space="preserve">բնագավառում </w:t>
      </w:r>
      <w:r w:rsidR="0005453E">
        <w:rPr>
          <w:rFonts w:ascii="Sylfaen" w:hAnsi="Sylfaen"/>
          <w:sz w:val="24"/>
          <w:szCs w:val="24"/>
          <w:lang w:val="hy-AM"/>
        </w:rPr>
        <w:t xml:space="preserve">ծրագրերի </w:t>
      </w:r>
      <w:r w:rsidR="00365373">
        <w:rPr>
          <w:rFonts w:ascii="Sylfaen" w:hAnsi="Sylfaen"/>
          <w:sz w:val="24"/>
          <w:szCs w:val="24"/>
          <w:lang w:val="hy-AM"/>
        </w:rPr>
        <w:t>ծախս</w:t>
      </w:r>
      <w:r w:rsidR="00CA57D1" w:rsidRPr="00E402E0">
        <w:rPr>
          <w:rFonts w:ascii="Sylfaen" w:hAnsi="Sylfaen"/>
          <w:sz w:val="24"/>
          <w:szCs w:val="24"/>
          <w:lang w:val="hy-AM"/>
        </w:rPr>
        <w:t xml:space="preserve">երի ծավալը կազմել է </w:t>
      </w:r>
      <w:r w:rsidRPr="00E402E0">
        <w:rPr>
          <w:rFonts w:ascii="Sylfaen" w:hAnsi="Sylfaen"/>
          <w:sz w:val="24"/>
          <w:szCs w:val="24"/>
          <w:lang w:val="hy-AM"/>
        </w:rPr>
        <w:t xml:space="preserve"> </w:t>
      </w:r>
      <w:r w:rsidR="00D90068" w:rsidRPr="00E402E0">
        <w:rPr>
          <w:rFonts w:ascii="Sylfaen" w:hAnsi="Sylfaen"/>
          <w:sz w:val="24"/>
          <w:szCs w:val="24"/>
          <w:lang w:val="hy-AM"/>
        </w:rPr>
        <w:t>2</w:t>
      </w:r>
      <w:r w:rsidR="00CA57D1" w:rsidRPr="00E402E0">
        <w:rPr>
          <w:rFonts w:ascii="Sylfaen" w:hAnsi="Sylfaen"/>
          <w:sz w:val="24"/>
          <w:szCs w:val="24"/>
          <w:lang w:val="hy-AM"/>
        </w:rPr>
        <w:t xml:space="preserve"> մլ</w:t>
      </w:r>
      <w:r w:rsidR="008868FB" w:rsidRPr="00E402E0">
        <w:rPr>
          <w:rFonts w:ascii="Sylfaen" w:hAnsi="Sylfaen"/>
          <w:sz w:val="24"/>
          <w:szCs w:val="24"/>
          <w:lang w:val="hy-AM"/>
        </w:rPr>
        <w:t>ն</w:t>
      </w:r>
      <w:r w:rsidR="00CA57D1" w:rsidRPr="00E402E0">
        <w:rPr>
          <w:rFonts w:ascii="Sylfaen" w:hAnsi="Sylfaen"/>
          <w:sz w:val="24"/>
          <w:szCs w:val="24"/>
          <w:lang w:val="hy-AM"/>
        </w:rPr>
        <w:t xml:space="preserve"> </w:t>
      </w:r>
      <w:r w:rsidR="00D90068" w:rsidRPr="00E402E0">
        <w:rPr>
          <w:rFonts w:ascii="Sylfaen" w:hAnsi="Sylfaen"/>
          <w:sz w:val="24"/>
          <w:szCs w:val="24"/>
          <w:lang w:val="hy-AM"/>
        </w:rPr>
        <w:t xml:space="preserve">953 </w:t>
      </w:r>
      <w:r w:rsidR="00CA57D1" w:rsidRPr="00E402E0">
        <w:rPr>
          <w:rFonts w:ascii="Sylfaen" w:hAnsi="Sylfaen"/>
          <w:sz w:val="24"/>
          <w:szCs w:val="24"/>
          <w:lang w:val="hy-AM"/>
        </w:rPr>
        <w:t>հազար դրամ։</w:t>
      </w:r>
      <w:r w:rsidR="00CA57D1" w:rsidRPr="00E402E0">
        <w:rPr>
          <w:rFonts w:ascii="Sylfaen" w:hAnsi="Sylfaen"/>
          <w:color w:val="70AD47" w:themeColor="accent6"/>
          <w:sz w:val="24"/>
          <w:szCs w:val="24"/>
          <w:lang w:val="hy-AM"/>
        </w:rPr>
        <w:t xml:space="preserve"> </w:t>
      </w:r>
      <w:r w:rsidR="00624B40" w:rsidRPr="00E402E0">
        <w:rPr>
          <w:rFonts w:ascii="Sylfaen" w:hAnsi="Sylfaen"/>
          <w:sz w:val="24"/>
          <w:szCs w:val="24"/>
          <w:lang w:val="hy-AM"/>
        </w:rPr>
        <w:t>Ի</w:t>
      </w:r>
      <w:r w:rsidR="00CA57D1" w:rsidRPr="00E402E0">
        <w:rPr>
          <w:rFonts w:ascii="Sylfaen" w:hAnsi="Sylfaen"/>
          <w:sz w:val="24"/>
          <w:szCs w:val="24"/>
          <w:lang w:val="hy-AM"/>
        </w:rPr>
        <w:t xml:space="preserve">րականացվել են համայնքային ենթակայության ճանապարհների և ինժեներական կառույցների սպասարկման, շահագործման և </w:t>
      </w:r>
      <w:r w:rsidR="00CA57D1"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պահպանման </w:t>
      </w:r>
      <w:r w:rsidR="008868FB" w:rsidRPr="00BF1052">
        <w:rPr>
          <w:rFonts w:ascii="Sylfaen" w:hAnsi="Sylfaen"/>
          <w:color w:val="000000" w:themeColor="text1"/>
          <w:sz w:val="24"/>
          <w:szCs w:val="24"/>
          <w:lang w:val="hy-AM"/>
        </w:rPr>
        <w:t>աշխատանքներ,</w:t>
      </w:r>
      <w:r w:rsidR="003205C2"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  <w:r w:rsidR="004A2D22"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բոլոր բնակավայրերում </w:t>
      </w:r>
      <w:r w:rsidR="003205C2"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կանոնավոր իրականացվել են ճանապարհների </w:t>
      </w:r>
      <w:r w:rsidR="004A2D22"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ձյան շերտից մաքրման աշխատանքներ՝ 2953,0 հազ․ դրամ </w:t>
      </w:r>
      <w:r w:rsidR="003205C2" w:rsidRPr="00BF1052">
        <w:rPr>
          <w:rFonts w:ascii="Sylfaen" w:hAnsi="Sylfaen"/>
          <w:color w:val="000000" w:themeColor="text1"/>
          <w:sz w:val="24"/>
          <w:szCs w:val="24"/>
          <w:lang w:val="hy-AM"/>
        </w:rPr>
        <w:t>։</w:t>
      </w:r>
      <w:r w:rsidR="00D90068" w:rsidRPr="00BF1052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</w:t>
      </w:r>
      <w:r w:rsidR="00D90068" w:rsidRPr="00BF1052">
        <w:rPr>
          <w:rFonts w:ascii="Sylfaen" w:hAnsi="Sylfaen"/>
          <w:color w:val="000000" w:themeColor="text1"/>
          <w:sz w:val="24"/>
          <w:szCs w:val="24"/>
          <w:lang w:val="hy-AM"/>
        </w:rPr>
        <w:t>Բյուրակն և Գտաշեն բնակավայր</w:t>
      </w:r>
      <w:r w:rsidR="00F80FC8" w:rsidRPr="00BF1052">
        <w:rPr>
          <w:rFonts w:ascii="Sylfaen" w:hAnsi="Sylfaen"/>
          <w:color w:val="000000" w:themeColor="text1"/>
          <w:sz w:val="24"/>
          <w:szCs w:val="24"/>
          <w:lang w:val="hy-AM"/>
        </w:rPr>
        <w:t>երում</w:t>
      </w:r>
      <w:r w:rsidR="00D90068"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2-ական կմ ճանապարհների հարթեցման</w:t>
      </w:r>
      <w:r w:rsidR="00F94176"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և </w:t>
      </w:r>
      <w:r w:rsidR="00D90068" w:rsidRPr="00BF1052">
        <w:rPr>
          <w:rFonts w:ascii="Sylfaen" w:hAnsi="Sylfaen"/>
          <w:color w:val="000000" w:themeColor="text1"/>
          <w:sz w:val="24"/>
          <w:szCs w:val="24"/>
          <w:lang w:val="hy-AM"/>
        </w:rPr>
        <w:t>փոսալցման աշխատանքների</w:t>
      </w:r>
      <w:r w:rsidR="00F94176"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իրականացման</w:t>
      </w:r>
      <w:r w:rsidR="00D90068"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  <w:r w:rsidR="00F80FC8"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նպատակով անցկացվել է </w:t>
      </w:r>
      <w:r w:rsidR="00F94176" w:rsidRPr="00BF1052">
        <w:rPr>
          <w:rFonts w:ascii="Sylfaen" w:hAnsi="Sylfaen"/>
          <w:color w:val="000000" w:themeColor="text1"/>
          <w:sz w:val="24"/>
          <w:szCs w:val="24"/>
          <w:lang w:val="hy-AM"/>
        </w:rPr>
        <w:t>մրցույթ</w:t>
      </w:r>
      <w:r w:rsidR="004A2D22"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1556,5 հազ․ դրամ նախահաշվային արժեքով</w:t>
      </w:r>
      <w:r w:rsidR="008B2236" w:rsidRPr="00BF1052">
        <w:rPr>
          <w:rStyle w:val="ae"/>
          <w:rFonts w:ascii="Sylfaen" w:hAnsi="Sylfaen"/>
          <w:color w:val="000000" w:themeColor="text1"/>
          <w:sz w:val="24"/>
          <w:szCs w:val="24"/>
          <w:lang w:val="hy-AM"/>
        </w:rPr>
        <w:footnoteReference w:id="7"/>
      </w:r>
      <w:r w:rsidR="00D90068" w:rsidRPr="00BF1052">
        <w:rPr>
          <w:rFonts w:ascii="Sylfaen" w:hAnsi="Sylfaen"/>
          <w:b/>
          <w:color w:val="000000" w:themeColor="text1"/>
          <w:sz w:val="24"/>
          <w:szCs w:val="24"/>
          <w:lang w:val="hy-AM"/>
        </w:rPr>
        <w:t>:</w:t>
      </w:r>
      <w:r w:rsidR="00F94176" w:rsidRPr="00BF1052">
        <w:rPr>
          <w:color w:val="000000" w:themeColor="text1"/>
          <w:lang w:val="hy-AM"/>
        </w:rPr>
        <w:t xml:space="preserve"> </w:t>
      </w:r>
      <w:r w:rsidR="0005453E" w:rsidRPr="00BF1052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Այդ </w:t>
      </w:r>
      <w:r w:rsidR="0005453E" w:rsidRPr="00BF1052">
        <w:rPr>
          <w:rFonts w:ascii="Sylfaen" w:hAnsi="Sylfaen" w:cs="Arial"/>
          <w:color w:val="000000" w:themeColor="text1"/>
          <w:lang w:val="hy-AM"/>
        </w:rPr>
        <w:t>ճ</w:t>
      </w:r>
      <w:r w:rsidR="00F80FC8"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անապարհների ընթացիկ վերանորոգման աշխատանքները կիրականացվեն </w:t>
      </w:r>
      <w:r w:rsidR="00E86C0A" w:rsidRPr="00BF1052">
        <w:rPr>
          <w:rFonts w:ascii="Sylfaen" w:hAnsi="Sylfaen"/>
          <w:color w:val="000000" w:themeColor="text1"/>
          <w:sz w:val="24"/>
          <w:szCs w:val="24"/>
          <w:lang w:val="hy-AM"/>
        </w:rPr>
        <w:t>2-</w:t>
      </w:r>
      <w:r w:rsidR="00F80FC8" w:rsidRPr="00BF1052">
        <w:rPr>
          <w:rFonts w:ascii="Sylfaen" w:hAnsi="Sylfaen"/>
          <w:color w:val="000000" w:themeColor="text1"/>
          <w:sz w:val="24"/>
          <w:szCs w:val="24"/>
          <w:lang w:val="hy-AM"/>
        </w:rPr>
        <w:t>րդ կիսամյակի ընթացքում</w:t>
      </w:r>
      <w:r w:rsidR="00F80FC8" w:rsidRPr="00BF1052">
        <w:rPr>
          <w:rFonts w:ascii="Arial" w:hAnsi="Arial" w:cs="Arial"/>
          <w:color w:val="000000" w:themeColor="text1"/>
          <w:lang w:val="hy-AM"/>
        </w:rPr>
        <w:t xml:space="preserve">։ </w:t>
      </w:r>
      <w:r w:rsidR="00F94176" w:rsidRPr="00BF1052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</w:t>
      </w:r>
    </w:p>
    <w:p w14:paraId="60ABAA38" w14:textId="219DFC83" w:rsidR="00D90068" w:rsidRPr="00BF1052" w:rsidRDefault="00F94176" w:rsidP="00B56A88">
      <w:pPr>
        <w:ind w:firstLine="284"/>
        <w:contextualSpacing/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  <w:r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  <w:r w:rsidR="00E86C0A" w:rsidRPr="00BF1052">
        <w:rPr>
          <w:rFonts w:ascii="Sylfaen" w:hAnsi="Sylfaen"/>
          <w:color w:val="000000" w:themeColor="text1"/>
          <w:sz w:val="24"/>
          <w:szCs w:val="24"/>
          <w:lang w:val="hy-AM"/>
        </w:rPr>
        <w:t>1-</w:t>
      </w:r>
      <w:r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ին կիսամյակում չի իրականացվել «Ամասիա համայնքի միջբնակավայրային երթուղին սպասարկելու նպատակով մարդատար տրանսպորտային միջոցի </w:t>
      </w:r>
      <w:r w:rsidR="00DB4AF3" w:rsidRPr="00BF1052">
        <w:rPr>
          <w:rFonts w:ascii="Sylfaen" w:hAnsi="Sylfaen"/>
          <w:color w:val="000000" w:themeColor="text1"/>
          <w:sz w:val="24"/>
          <w:szCs w:val="24"/>
          <w:lang w:val="hy-AM"/>
        </w:rPr>
        <w:t>ձեռք</w:t>
      </w:r>
      <w:r w:rsidRPr="00BF1052">
        <w:rPr>
          <w:rFonts w:ascii="Sylfaen" w:hAnsi="Sylfaen"/>
          <w:color w:val="000000" w:themeColor="text1"/>
          <w:sz w:val="24"/>
          <w:szCs w:val="24"/>
          <w:lang w:val="hy-AM"/>
        </w:rPr>
        <w:t>բերման և շահագործման աշխատանքների իրականացում» ծրագիրը</w:t>
      </w:r>
      <w:r w:rsidRPr="00BF1052">
        <w:rPr>
          <w:rFonts w:ascii="Sylfaen" w:hAnsi="Sylfaen"/>
          <w:b/>
          <w:color w:val="000000" w:themeColor="text1"/>
          <w:sz w:val="24"/>
          <w:szCs w:val="24"/>
          <w:lang w:val="hy-AM"/>
        </w:rPr>
        <w:t>։</w:t>
      </w:r>
      <w:r w:rsidRPr="00BF1052">
        <w:rPr>
          <w:color w:val="000000" w:themeColor="text1"/>
          <w:lang w:val="hy-AM"/>
        </w:rPr>
        <w:t xml:space="preserve"> </w:t>
      </w:r>
      <w:r w:rsidR="001A2D0C" w:rsidRPr="00BF1052">
        <w:rPr>
          <w:rFonts w:ascii="Sylfaen" w:hAnsi="Sylfaen"/>
          <w:color w:val="000000" w:themeColor="text1"/>
          <w:lang w:val="hy-AM"/>
        </w:rPr>
        <w:t xml:space="preserve"> </w:t>
      </w:r>
      <w:r w:rsidR="004A2D22"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Այդ ծրագրով նախատեսված </w:t>
      </w:r>
      <w:r w:rsidR="00316221" w:rsidRPr="00BF1052">
        <w:rPr>
          <w:rFonts w:ascii="Sylfaen" w:hAnsi="Sylfaen"/>
          <w:color w:val="000000" w:themeColor="text1"/>
          <w:sz w:val="24"/>
          <w:szCs w:val="24"/>
          <w:lang w:val="hy-AM"/>
        </w:rPr>
        <w:t>4000,0 դրամը</w:t>
      </w:r>
      <w:r w:rsidR="004A2D22" w:rsidRPr="00BF1052">
        <w:rPr>
          <w:rFonts w:ascii="Sylfaen" w:hAnsi="Sylfaen"/>
          <w:color w:val="000000" w:themeColor="text1"/>
          <w:sz w:val="24"/>
          <w:szCs w:val="24"/>
          <w:lang w:val="hy-AM"/>
        </w:rPr>
        <w:t>՝ կուղղվ</w:t>
      </w:r>
      <w:r w:rsidR="00316221" w:rsidRPr="00BF1052">
        <w:rPr>
          <w:rFonts w:ascii="Sylfaen" w:hAnsi="Sylfaen"/>
          <w:color w:val="000000" w:themeColor="text1"/>
          <w:sz w:val="24"/>
          <w:szCs w:val="24"/>
          <w:lang w:val="hy-AM"/>
        </w:rPr>
        <w:t>ի</w:t>
      </w:r>
      <w:r w:rsidR="004A2D22"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բրդի մշակման արտադրամասի պահեստի կառուցմանը</w:t>
      </w:r>
      <w:r w:rsidRPr="00BF1052">
        <w:rPr>
          <w:rFonts w:ascii="Sylfaen" w:hAnsi="Sylfaen"/>
          <w:color w:val="000000" w:themeColor="text1"/>
          <w:sz w:val="24"/>
          <w:szCs w:val="24"/>
          <w:lang w:val="hy-AM"/>
        </w:rPr>
        <w:t>։</w:t>
      </w:r>
    </w:p>
    <w:p w14:paraId="6AA26D05" w14:textId="2FBB1042" w:rsidR="008B7A61" w:rsidRPr="00E402E0" w:rsidRDefault="00720228" w:rsidP="0015492B">
      <w:pPr>
        <w:pStyle w:val="2"/>
        <w:spacing w:after="120"/>
        <w:rPr>
          <w:rFonts w:ascii="Sylfaen" w:hAnsi="Sylfaen" w:cs="Arial"/>
          <w:b/>
          <w:color w:val="auto"/>
          <w:sz w:val="24"/>
          <w:szCs w:val="24"/>
          <w:lang w:val="hy-AM"/>
        </w:rPr>
      </w:pPr>
      <w:bookmarkStart w:id="7" w:name="_Toc522792379"/>
      <w:r w:rsidRPr="00E402E0">
        <w:rPr>
          <w:rFonts w:ascii="Sylfaen" w:hAnsi="Sylfaen" w:cs="Arial"/>
          <w:b/>
          <w:color w:val="auto"/>
          <w:sz w:val="24"/>
          <w:szCs w:val="24"/>
          <w:lang w:val="hy-AM"/>
        </w:rPr>
        <w:t>Կրթության ոլորտ</w:t>
      </w:r>
      <w:bookmarkEnd w:id="7"/>
    </w:p>
    <w:p w14:paraId="47A1FA48" w14:textId="2E0D1D16" w:rsidR="0032013B" w:rsidRPr="002F06DE" w:rsidRDefault="00B04127" w:rsidP="0031302C">
      <w:pPr>
        <w:contextualSpacing/>
        <w:jc w:val="both"/>
        <w:rPr>
          <w:rFonts w:ascii="Sylfaen" w:hAnsi="Sylfaen"/>
          <w:color w:val="FF0000"/>
          <w:sz w:val="24"/>
          <w:szCs w:val="24"/>
          <w:lang w:val="hy-AM"/>
        </w:rPr>
      </w:pPr>
      <w:r w:rsidRPr="00E402E0">
        <w:rPr>
          <w:rFonts w:ascii="Sylfaen" w:hAnsi="Sylfaen"/>
          <w:sz w:val="24"/>
          <w:szCs w:val="24"/>
          <w:lang w:val="hy-AM"/>
        </w:rPr>
        <w:t xml:space="preserve">Ամասիա </w:t>
      </w:r>
      <w:r w:rsidR="00246BAC" w:rsidRPr="00E402E0">
        <w:rPr>
          <w:rFonts w:ascii="Sylfaen" w:hAnsi="Sylfaen"/>
          <w:sz w:val="24"/>
          <w:szCs w:val="24"/>
          <w:lang w:val="hy-AM"/>
        </w:rPr>
        <w:t xml:space="preserve">համայնքում 2018 թվականի 1-ին կիսամյակում գործել են թվով </w:t>
      </w:r>
      <w:r w:rsidR="009847E0" w:rsidRPr="00E402E0">
        <w:rPr>
          <w:rFonts w:ascii="Sylfaen" w:hAnsi="Sylfaen"/>
          <w:sz w:val="24"/>
          <w:szCs w:val="24"/>
          <w:lang w:val="hy-AM"/>
        </w:rPr>
        <w:t>1</w:t>
      </w:r>
      <w:r w:rsidR="00246BAC" w:rsidRPr="00E402E0">
        <w:rPr>
          <w:rFonts w:ascii="Sylfaen" w:hAnsi="Sylfaen"/>
          <w:sz w:val="24"/>
          <w:szCs w:val="24"/>
          <w:lang w:val="hy-AM"/>
        </w:rPr>
        <w:t xml:space="preserve"> համայնքային ենթակայության նախադպրոցական ուսումնական հաստատություն և 1 արտադպրոցական </w:t>
      </w:r>
      <w:r w:rsidR="00246BAC" w:rsidRPr="00E402E0">
        <w:rPr>
          <w:rFonts w:ascii="Sylfaen" w:hAnsi="Sylfaen"/>
          <w:sz w:val="24"/>
          <w:szCs w:val="24"/>
          <w:lang w:val="hy-AM"/>
        </w:rPr>
        <w:lastRenderedPageBreak/>
        <w:t>դաստիարակության հիմնարկ։</w:t>
      </w:r>
      <w:r w:rsidR="00921BDD" w:rsidRPr="00E402E0">
        <w:rPr>
          <w:rFonts w:ascii="Sylfaen" w:hAnsi="Sylfaen"/>
          <w:sz w:val="24"/>
          <w:szCs w:val="24"/>
          <w:lang w:val="hy-AM"/>
        </w:rPr>
        <w:t xml:space="preserve"> </w:t>
      </w:r>
      <w:r w:rsidR="00921BDD" w:rsidRPr="00E402E0">
        <w:rPr>
          <w:rFonts w:ascii="Sylfaen" w:hAnsi="Sylfaen"/>
          <w:color w:val="70AD47" w:themeColor="accent6"/>
          <w:sz w:val="24"/>
          <w:szCs w:val="24"/>
          <w:lang w:val="hy-AM"/>
        </w:rPr>
        <w:t xml:space="preserve"> </w:t>
      </w:r>
      <w:r w:rsidR="00921BDD" w:rsidRPr="00E402E0">
        <w:rPr>
          <w:rFonts w:ascii="Sylfaen" w:hAnsi="Sylfaen"/>
          <w:sz w:val="24"/>
          <w:szCs w:val="24"/>
          <w:lang w:val="hy-AM"/>
        </w:rPr>
        <w:t xml:space="preserve">ՆՈՒՀ-ի </w:t>
      </w:r>
      <w:r w:rsidR="0016775C" w:rsidRPr="00E402E0">
        <w:rPr>
          <w:rFonts w:ascii="Sylfaen" w:hAnsi="Sylfaen"/>
          <w:sz w:val="24"/>
          <w:szCs w:val="24"/>
          <w:lang w:val="hy-AM"/>
        </w:rPr>
        <w:t xml:space="preserve">կրթական ծառայություններից օգտվել են </w:t>
      </w:r>
      <w:r w:rsidR="00E2263A" w:rsidRPr="00E402E0">
        <w:rPr>
          <w:rFonts w:ascii="Sylfaen" w:hAnsi="Sylfaen"/>
          <w:sz w:val="24"/>
          <w:szCs w:val="24"/>
          <w:lang w:val="hy-AM"/>
        </w:rPr>
        <w:t>6</w:t>
      </w:r>
      <w:r w:rsidR="0016775C" w:rsidRPr="00E402E0">
        <w:rPr>
          <w:rFonts w:ascii="Sylfaen" w:hAnsi="Sylfaen"/>
          <w:sz w:val="24"/>
          <w:szCs w:val="24"/>
          <w:lang w:val="hy-AM"/>
        </w:rPr>
        <w:t xml:space="preserve">0 երեխաներ, իսկ արտադպրոցական դաստիարակության ծառայություններից՝ </w:t>
      </w:r>
      <w:r w:rsidR="00E2263A" w:rsidRPr="00E402E0">
        <w:rPr>
          <w:rFonts w:ascii="Sylfaen" w:hAnsi="Sylfaen"/>
          <w:sz w:val="24"/>
          <w:szCs w:val="24"/>
          <w:lang w:val="hy-AM"/>
        </w:rPr>
        <w:t>24</w:t>
      </w:r>
      <w:r w:rsidR="0016775C" w:rsidRPr="00E402E0">
        <w:rPr>
          <w:rFonts w:ascii="Sylfaen" w:hAnsi="Sylfaen"/>
          <w:sz w:val="24"/>
          <w:szCs w:val="24"/>
          <w:lang w:val="hy-AM"/>
        </w:rPr>
        <w:t xml:space="preserve"> երեխաներ: </w:t>
      </w:r>
      <w:r w:rsidR="005C7E74" w:rsidRPr="00E402E0">
        <w:rPr>
          <w:rFonts w:ascii="Sylfaen" w:hAnsi="Sylfaen"/>
          <w:sz w:val="24"/>
          <w:szCs w:val="24"/>
          <w:lang w:val="hy-AM"/>
        </w:rPr>
        <w:t>Կրթության ոլորտի</w:t>
      </w:r>
      <w:r w:rsidR="00FA0FB5" w:rsidRPr="00E402E0">
        <w:rPr>
          <w:rFonts w:ascii="Sylfaen" w:hAnsi="Sylfaen"/>
          <w:sz w:val="24"/>
          <w:szCs w:val="24"/>
          <w:lang w:val="hy-AM"/>
        </w:rPr>
        <w:t xml:space="preserve"> ծրագրերը կիսամյակային կտրվածքով ամբողջությամբ ֆինանսավորվել են համայնքի </w:t>
      </w:r>
      <w:r w:rsidR="00FA0FB5" w:rsidRPr="00BF1052">
        <w:rPr>
          <w:rFonts w:ascii="Sylfaen" w:hAnsi="Sylfaen"/>
          <w:color w:val="000000" w:themeColor="text1"/>
          <w:sz w:val="24"/>
          <w:szCs w:val="24"/>
          <w:lang w:val="hy-AM"/>
        </w:rPr>
        <w:t>բյուջեից և իրականացվել են ՏԱՊ-ով պլանավորված ցուցանիշներին համապատասխան</w:t>
      </w:r>
      <w:r w:rsidR="00316221" w:rsidRPr="00BF1052">
        <w:rPr>
          <w:rFonts w:ascii="Sylfaen" w:hAnsi="Sylfaen"/>
          <w:color w:val="000000" w:themeColor="text1"/>
          <w:sz w:val="24"/>
          <w:szCs w:val="24"/>
          <w:lang w:val="hy-AM"/>
        </w:rPr>
        <w:t>՝ 3210,0 հազ․ դրամ</w:t>
      </w:r>
      <w:r w:rsidR="00FA0FB5" w:rsidRPr="00824C6C">
        <w:rPr>
          <w:rFonts w:ascii="Sylfaen" w:hAnsi="Sylfaen"/>
          <w:sz w:val="24"/>
          <w:szCs w:val="24"/>
          <w:lang w:val="hy-AM"/>
        </w:rPr>
        <w:t>։</w:t>
      </w:r>
      <w:r w:rsidR="00824C6C">
        <w:rPr>
          <w:rStyle w:val="ae"/>
          <w:rFonts w:ascii="Sylfaen" w:hAnsi="Sylfaen"/>
          <w:sz w:val="24"/>
          <w:szCs w:val="24"/>
          <w:lang w:val="hy-AM"/>
        </w:rPr>
        <w:footnoteReference w:id="8"/>
      </w:r>
    </w:p>
    <w:p w14:paraId="2C0B76E5" w14:textId="51D838CD" w:rsidR="0032013B" w:rsidRPr="00E402E0" w:rsidRDefault="0032013B" w:rsidP="0015492B">
      <w:pPr>
        <w:pStyle w:val="2"/>
        <w:spacing w:after="120"/>
        <w:rPr>
          <w:rFonts w:ascii="Sylfaen" w:hAnsi="Sylfaen" w:cs="Arial"/>
          <w:b/>
          <w:color w:val="auto"/>
          <w:sz w:val="24"/>
          <w:szCs w:val="24"/>
          <w:lang w:val="hy-AM"/>
        </w:rPr>
      </w:pPr>
      <w:bookmarkStart w:id="8" w:name="_Toc522792380"/>
      <w:r w:rsidRPr="00E402E0">
        <w:rPr>
          <w:rFonts w:ascii="Sylfaen" w:hAnsi="Sylfaen" w:cs="Arial"/>
          <w:b/>
          <w:color w:val="auto"/>
          <w:sz w:val="24"/>
          <w:szCs w:val="24"/>
          <w:lang w:val="hy-AM"/>
        </w:rPr>
        <w:t>Մշակույթի և երիտասարդության հետ տարվող աշխատանքների ոլորտ</w:t>
      </w:r>
      <w:bookmarkEnd w:id="8"/>
    </w:p>
    <w:p w14:paraId="1B1C85F4" w14:textId="3795D2A6" w:rsidR="002E7A79" w:rsidRPr="00E402E0" w:rsidRDefault="008413AB" w:rsidP="003E1D61">
      <w:pPr>
        <w:ind w:firstLine="284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E402E0">
        <w:rPr>
          <w:rFonts w:ascii="Sylfaen" w:hAnsi="Sylfaen"/>
          <w:sz w:val="24"/>
          <w:szCs w:val="24"/>
          <w:lang w:val="hy-AM"/>
        </w:rPr>
        <w:t xml:space="preserve">Համայնքում գործում են </w:t>
      </w:r>
      <w:r w:rsidR="00E86C0A">
        <w:rPr>
          <w:rFonts w:ascii="Sylfaen" w:hAnsi="Sylfaen"/>
          <w:sz w:val="24"/>
          <w:szCs w:val="24"/>
          <w:lang w:val="hy-AM"/>
        </w:rPr>
        <w:t>3</w:t>
      </w:r>
      <w:r w:rsidR="002E7A79" w:rsidRPr="00E402E0">
        <w:rPr>
          <w:rFonts w:ascii="Sylfaen" w:hAnsi="Sylfaen"/>
          <w:sz w:val="24"/>
          <w:szCs w:val="24"/>
          <w:lang w:val="hy-AM"/>
        </w:rPr>
        <w:t xml:space="preserve"> </w:t>
      </w:r>
      <w:r w:rsidR="00BC3CBD" w:rsidRPr="00E402E0">
        <w:rPr>
          <w:rFonts w:ascii="Sylfaen" w:hAnsi="Sylfaen"/>
          <w:sz w:val="24"/>
          <w:szCs w:val="24"/>
          <w:lang w:val="hy-AM"/>
        </w:rPr>
        <w:t>գրադարան</w:t>
      </w:r>
      <w:r w:rsidR="002E7A79" w:rsidRPr="00E402E0">
        <w:rPr>
          <w:rFonts w:ascii="Sylfaen" w:hAnsi="Sylfaen"/>
          <w:sz w:val="24"/>
          <w:szCs w:val="24"/>
          <w:lang w:val="hy-AM"/>
        </w:rPr>
        <w:t>ներ՝ Ամասիա</w:t>
      </w:r>
      <w:r w:rsidR="007F348B">
        <w:rPr>
          <w:rFonts w:ascii="Sylfaen" w:hAnsi="Sylfaen"/>
          <w:sz w:val="24"/>
          <w:szCs w:val="24"/>
          <w:lang w:val="hy-AM"/>
        </w:rPr>
        <w:t>,</w:t>
      </w:r>
      <w:r w:rsidR="002E7A79" w:rsidRPr="00E402E0">
        <w:rPr>
          <w:rFonts w:ascii="Sylfaen" w:hAnsi="Sylfaen"/>
          <w:sz w:val="24"/>
          <w:szCs w:val="24"/>
          <w:lang w:val="hy-AM"/>
        </w:rPr>
        <w:t xml:space="preserve"> Բանդիվան և Ջրաձոր բնակավայրերում։</w:t>
      </w:r>
    </w:p>
    <w:p w14:paraId="3DCE9D68" w14:textId="72CE9EBD" w:rsidR="00064686" w:rsidRPr="00BF1052" w:rsidRDefault="002D51EA" w:rsidP="003E1D61">
      <w:pPr>
        <w:ind w:firstLine="284"/>
        <w:contextualSpacing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E402E0">
        <w:rPr>
          <w:rFonts w:ascii="Sylfaen" w:hAnsi="Sylfaen"/>
          <w:sz w:val="24"/>
          <w:szCs w:val="24"/>
          <w:lang w:val="hy-AM"/>
        </w:rPr>
        <w:t xml:space="preserve">Ոլորտում իրականացվող ծրագրերից մեկը «Ամասիա, Բանդիվան և Ջրաձոր բնակավայրերում  </w:t>
      </w:r>
      <w:r w:rsidRPr="00BF1052">
        <w:rPr>
          <w:rFonts w:ascii="Sylfaen" w:hAnsi="Sylfaen"/>
          <w:color w:val="000000" w:themeColor="text1"/>
          <w:sz w:val="24"/>
          <w:szCs w:val="24"/>
          <w:lang w:val="hy-AM"/>
        </w:rPr>
        <w:t>գրադարանների գործունեության ապահովումն» է</w:t>
      </w:r>
      <w:r w:rsidR="002E7A79"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: </w:t>
      </w:r>
      <w:r w:rsidR="006E689F"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Համայնքի ֆինանսական կարողությունները չեն բավարարում գրքային ֆոնդը թարմացնելու </w:t>
      </w:r>
      <w:r w:rsidR="00B27D70" w:rsidRPr="00BF1052">
        <w:rPr>
          <w:rFonts w:ascii="Sylfaen" w:hAnsi="Sylfaen"/>
          <w:color w:val="000000" w:themeColor="text1"/>
          <w:sz w:val="24"/>
          <w:szCs w:val="24"/>
          <w:lang w:val="hy-AM"/>
        </w:rPr>
        <w:t>/ձեռք է բերվել ընդամենը 8 կտոր գիրք</w:t>
      </w:r>
      <w:r w:rsidR="00FB1BDD"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՝ 35,0 հազ․ դրամ/ </w:t>
      </w:r>
      <w:r w:rsidR="006E689F" w:rsidRPr="00BF1052">
        <w:rPr>
          <w:rFonts w:ascii="Sylfaen" w:hAnsi="Sylfaen"/>
          <w:color w:val="000000" w:themeColor="text1"/>
          <w:sz w:val="24"/>
          <w:szCs w:val="24"/>
          <w:lang w:val="hy-AM"/>
        </w:rPr>
        <w:t>և գրադարանային ծառայությունների մատուցման որակը բարձրացնելու համար, այդուհանդերձ նկատվում է գրադարաններից օգտվողների թվի աճ։</w:t>
      </w:r>
      <w:r w:rsidR="00E51E04"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Գ</w:t>
      </w:r>
      <w:r w:rsidR="008413AB"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րադարանային ծառայություններից </w:t>
      </w:r>
      <w:r w:rsidR="00E86C0A" w:rsidRPr="00BF1052">
        <w:rPr>
          <w:rFonts w:ascii="Sylfaen" w:hAnsi="Sylfaen"/>
          <w:color w:val="000000" w:themeColor="text1"/>
          <w:sz w:val="24"/>
          <w:szCs w:val="24"/>
          <w:lang w:val="hy-AM"/>
        </w:rPr>
        <w:t>1-</w:t>
      </w:r>
      <w:r w:rsidR="007C1065"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ին կիսամյակի ընթացքում </w:t>
      </w:r>
      <w:r w:rsidR="008413AB"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օգտվել են </w:t>
      </w:r>
      <w:r w:rsidR="00CA5064" w:rsidRPr="00BF1052">
        <w:rPr>
          <w:rFonts w:ascii="Sylfaen" w:hAnsi="Sylfaen"/>
          <w:color w:val="000000" w:themeColor="text1"/>
          <w:sz w:val="24"/>
          <w:szCs w:val="24"/>
          <w:lang w:val="hy-AM"/>
        </w:rPr>
        <w:t>1097</w:t>
      </w:r>
      <w:r w:rsidR="008413AB"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  <w:r w:rsidR="00163142" w:rsidRPr="00BF1052">
        <w:rPr>
          <w:rFonts w:ascii="Sylfaen" w:hAnsi="Sylfaen"/>
          <w:color w:val="000000" w:themeColor="text1"/>
          <w:sz w:val="24"/>
          <w:szCs w:val="24"/>
          <w:lang w:val="hy-AM"/>
        </w:rPr>
        <w:t>ընթեր</w:t>
      </w:r>
      <w:r w:rsidR="008413AB" w:rsidRPr="00BF1052">
        <w:rPr>
          <w:rFonts w:ascii="Sylfaen" w:hAnsi="Sylfaen"/>
          <w:color w:val="000000" w:themeColor="text1"/>
          <w:sz w:val="24"/>
          <w:szCs w:val="24"/>
          <w:lang w:val="hy-AM"/>
        </w:rPr>
        <w:t>ցող</w:t>
      </w:r>
      <w:r w:rsidR="007C1065" w:rsidRPr="00BF1052">
        <w:rPr>
          <w:rStyle w:val="ae"/>
          <w:rFonts w:ascii="Sylfaen" w:hAnsi="Sylfaen"/>
          <w:color w:val="000000" w:themeColor="text1"/>
          <w:sz w:val="24"/>
          <w:szCs w:val="24"/>
          <w:lang w:val="hy-AM"/>
        </w:rPr>
        <w:footnoteReference w:id="9"/>
      </w:r>
      <w:r w:rsidR="00163142"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, հաճախումների թիվը կազմել է </w:t>
      </w:r>
      <w:r w:rsidR="00CA5064" w:rsidRPr="00BF1052">
        <w:rPr>
          <w:rFonts w:ascii="Sylfaen" w:hAnsi="Sylfaen"/>
          <w:color w:val="000000" w:themeColor="text1"/>
          <w:sz w:val="24"/>
          <w:szCs w:val="24"/>
          <w:lang w:val="hy-AM"/>
        </w:rPr>
        <w:t>3636</w:t>
      </w:r>
      <w:r w:rsidR="00163142"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  <w:r w:rsidR="008413AB" w:rsidRPr="00BF1052">
        <w:rPr>
          <w:rFonts w:ascii="Sylfaen" w:hAnsi="Sylfaen"/>
          <w:color w:val="000000" w:themeColor="text1"/>
          <w:sz w:val="24"/>
          <w:szCs w:val="24"/>
          <w:lang w:val="hy-AM"/>
        </w:rPr>
        <w:t>։</w:t>
      </w:r>
      <w:r w:rsidR="00737D9A"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  <w:r w:rsidR="008413AB" w:rsidRPr="00BF1052">
        <w:rPr>
          <w:rFonts w:ascii="Sylfaen" w:hAnsi="Sylfaen"/>
          <w:color w:val="000000" w:themeColor="text1"/>
          <w:sz w:val="24"/>
          <w:szCs w:val="24"/>
          <w:lang w:val="hy-AM"/>
        </w:rPr>
        <w:t>Մշակույթի ոլորտում 2018</w:t>
      </w:r>
      <w:r w:rsidR="00505CD1" w:rsidRPr="00BF1052">
        <w:rPr>
          <w:rFonts w:ascii="Sylfaen" w:hAnsi="Sylfaen"/>
          <w:color w:val="000000" w:themeColor="text1"/>
          <w:sz w:val="24"/>
          <w:szCs w:val="24"/>
          <w:lang w:val="hy-AM"/>
        </w:rPr>
        <w:t>թ.</w:t>
      </w:r>
      <w:r w:rsidR="008413AB"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  <w:r w:rsidR="00E86C0A" w:rsidRPr="00BF1052">
        <w:rPr>
          <w:rFonts w:ascii="Sylfaen" w:hAnsi="Sylfaen"/>
          <w:color w:val="000000" w:themeColor="text1"/>
          <w:sz w:val="24"/>
          <w:szCs w:val="24"/>
          <w:lang w:val="hy-AM"/>
        </w:rPr>
        <w:t>1-</w:t>
      </w:r>
      <w:r w:rsidR="008413AB"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ին կիսամյակի ընթացքում իրականացվել են պետական </w:t>
      </w:r>
      <w:r w:rsidR="00BC3CBD" w:rsidRPr="00BF1052">
        <w:rPr>
          <w:rFonts w:ascii="Sylfaen" w:hAnsi="Sylfaen"/>
          <w:color w:val="000000" w:themeColor="text1"/>
          <w:sz w:val="24"/>
          <w:szCs w:val="24"/>
          <w:lang w:val="hy-AM"/>
        </w:rPr>
        <w:t>մշակութային</w:t>
      </w:r>
      <w:r w:rsidR="008413AB"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քաղաքականությունից բխող տարաբնույթ միջոցառումներ՝ կապված ՀՀ ազգային և պետական տոների, հոբելյանական նշանակության միջոցառումներ հետ</w:t>
      </w:r>
      <w:r w:rsidR="007C1065" w:rsidRPr="00BF1052">
        <w:rPr>
          <w:rStyle w:val="ae"/>
          <w:rFonts w:ascii="Sylfaen" w:hAnsi="Sylfaen"/>
          <w:color w:val="000000" w:themeColor="text1"/>
          <w:sz w:val="24"/>
          <w:szCs w:val="24"/>
          <w:lang w:val="hy-AM"/>
        </w:rPr>
        <w:footnoteReference w:id="10"/>
      </w:r>
      <w:r w:rsidR="008413AB"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։ </w:t>
      </w:r>
      <w:r w:rsidR="00B27D70" w:rsidRPr="00BF1052">
        <w:rPr>
          <w:rFonts w:ascii="Sylfaen" w:hAnsi="Sylfaen"/>
          <w:color w:val="000000" w:themeColor="text1"/>
          <w:sz w:val="24"/>
          <w:szCs w:val="24"/>
          <w:lang w:val="hy-AM"/>
        </w:rPr>
        <w:t>Օրինակ կազմակերպվել են &lt;&lt;Գրքային ցուցահանդես և զրույց&gt;&gt; - ներ 10 հատ, նվիրված Վահրամ Փափազյանի  ծննդյան 130-ամյակին՝ &lt;&lt;Հայ բեմի արքան&gt;&gt; խորագրով, Արամ Խաչատրյանի ծննդյան 115- ամյակին նվիրված, &lt;&lt;Բանակը մեր տունն է մեր ամրոցը&gt;&gt; նվիրված բանակի կազմավորման 26-ամյակին, &lt;&lt;Հայ բեմի երևելիները&gt;&gt; նվիրված Կարպ Խաչվանքյանի 95 և Վարդուհի Վարդերեսյանի ծննդյան 90-ամյակին , &lt;&lt;Ժպտերես, բայց թախիծը սրտում&gt;&gt; Գուրգեն Մահարու 115 ամյակին և այլն, որոնց մասնակցել են 100-ից ավելի ընթերցողներ, Գրքերի շնորհանդեսներ, հանդիպում գրողների հետ և տարբեր տոներին նվիրված 6 միջոցառումներ, որոնց մասնակցել են 30-40 բնակիչ յուրաքանչյուր միջոցառմանը։</w:t>
      </w:r>
    </w:p>
    <w:p w14:paraId="4EDD07C2" w14:textId="735277E6" w:rsidR="00B702CA" w:rsidRPr="00064686" w:rsidRDefault="00B702CA" w:rsidP="003E1D61">
      <w:pPr>
        <w:ind w:firstLine="284"/>
        <w:contextualSpacing/>
        <w:jc w:val="both"/>
        <w:rPr>
          <w:rFonts w:ascii="Sylfaen" w:hAnsi="Sylfaen"/>
          <w:sz w:val="24"/>
          <w:szCs w:val="24"/>
          <w:u w:val="single"/>
          <w:lang w:val="hy-AM"/>
        </w:rPr>
      </w:pPr>
      <w:r w:rsidRPr="00064686">
        <w:rPr>
          <w:rFonts w:ascii="Sylfaen" w:hAnsi="Sylfaen"/>
          <w:sz w:val="24"/>
          <w:szCs w:val="24"/>
          <w:u w:val="single"/>
          <w:lang w:val="hy-AM"/>
        </w:rPr>
        <w:t>Ա</w:t>
      </w:r>
      <w:r w:rsidR="00B04127" w:rsidRPr="00064686">
        <w:rPr>
          <w:rFonts w:ascii="Sylfaen" w:hAnsi="Sylfaen"/>
          <w:sz w:val="24"/>
          <w:szCs w:val="24"/>
          <w:u w:val="single"/>
          <w:lang w:val="hy-AM"/>
        </w:rPr>
        <w:t>մասիա</w:t>
      </w:r>
      <w:r w:rsidR="00E51E04" w:rsidRPr="00064686">
        <w:rPr>
          <w:rFonts w:ascii="Sylfaen" w:hAnsi="Sylfaen"/>
          <w:sz w:val="24"/>
          <w:szCs w:val="24"/>
          <w:u w:val="single"/>
          <w:lang w:val="hy-AM"/>
        </w:rPr>
        <w:t xml:space="preserve">յի համայնքապետարանի աջակցությամբ </w:t>
      </w:r>
      <w:r w:rsidRPr="00064686">
        <w:rPr>
          <w:rFonts w:ascii="Sylfaen" w:hAnsi="Sylfaen"/>
          <w:sz w:val="24"/>
          <w:szCs w:val="24"/>
          <w:u w:val="single"/>
          <w:lang w:val="hy-AM"/>
        </w:rPr>
        <w:t xml:space="preserve"> </w:t>
      </w:r>
      <w:r w:rsidR="00A4047C" w:rsidRPr="00064686">
        <w:rPr>
          <w:rFonts w:ascii="Sylfaen" w:hAnsi="Sylfaen"/>
          <w:sz w:val="24"/>
          <w:szCs w:val="24"/>
          <w:u w:val="single"/>
          <w:lang w:val="hy-AM"/>
        </w:rPr>
        <w:t xml:space="preserve">միջոցառումներ </w:t>
      </w:r>
      <w:r w:rsidR="00E51E04" w:rsidRPr="00064686">
        <w:rPr>
          <w:rFonts w:ascii="Sylfaen" w:hAnsi="Sylfaen"/>
          <w:sz w:val="24"/>
          <w:szCs w:val="24"/>
          <w:u w:val="single"/>
          <w:lang w:val="hy-AM"/>
        </w:rPr>
        <w:t xml:space="preserve">են </w:t>
      </w:r>
      <w:r w:rsidR="00A4047C" w:rsidRPr="00064686">
        <w:rPr>
          <w:rFonts w:ascii="Sylfaen" w:hAnsi="Sylfaen"/>
          <w:sz w:val="24"/>
          <w:szCs w:val="24"/>
          <w:u w:val="single"/>
          <w:lang w:val="hy-AM"/>
        </w:rPr>
        <w:t xml:space="preserve">կազմակերպվել </w:t>
      </w:r>
      <w:r w:rsidRPr="00064686">
        <w:rPr>
          <w:rFonts w:ascii="Sylfaen" w:hAnsi="Sylfaen"/>
          <w:sz w:val="24"/>
          <w:szCs w:val="24"/>
          <w:u w:val="single"/>
          <w:lang w:val="hy-AM"/>
        </w:rPr>
        <w:t>համայնքի բոլոր բնակավայրերում</w:t>
      </w:r>
      <w:r w:rsidR="007C1065" w:rsidRPr="00064686">
        <w:rPr>
          <w:rFonts w:ascii="Sylfaen" w:hAnsi="Sylfaen"/>
          <w:sz w:val="24"/>
          <w:szCs w:val="24"/>
          <w:u w:val="single"/>
          <w:lang w:val="hy-AM"/>
        </w:rPr>
        <w:t>։</w:t>
      </w:r>
      <w:r w:rsidR="003E1D61" w:rsidRPr="00064686">
        <w:rPr>
          <w:rFonts w:ascii="Sylfaen" w:hAnsi="Sylfaen"/>
          <w:color w:val="FF0000"/>
          <w:sz w:val="24"/>
          <w:szCs w:val="24"/>
          <w:u w:val="single"/>
          <w:lang w:val="hy-AM"/>
        </w:rPr>
        <w:t xml:space="preserve"> </w:t>
      </w:r>
    </w:p>
    <w:p w14:paraId="107F6BC8" w14:textId="54FF5482" w:rsidR="00B702CA" w:rsidRPr="00E402E0" w:rsidRDefault="00B702CA" w:rsidP="0015492B">
      <w:pPr>
        <w:pStyle w:val="2"/>
        <w:spacing w:after="120"/>
        <w:rPr>
          <w:rFonts w:ascii="Sylfaen" w:hAnsi="Sylfaen" w:cs="Arial"/>
          <w:b/>
          <w:color w:val="auto"/>
          <w:sz w:val="24"/>
          <w:szCs w:val="24"/>
          <w:lang w:val="hy-AM"/>
        </w:rPr>
      </w:pPr>
      <w:bookmarkStart w:id="9" w:name="_Toc522792381"/>
      <w:r w:rsidRPr="00E402E0">
        <w:rPr>
          <w:rFonts w:ascii="Sylfaen" w:hAnsi="Sylfaen" w:cs="Arial"/>
          <w:b/>
          <w:color w:val="auto"/>
          <w:sz w:val="24"/>
          <w:szCs w:val="24"/>
          <w:lang w:val="hy-AM"/>
        </w:rPr>
        <w:t>Ֆիզիկական կուլտուրայի և սպորտի ոլորտ</w:t>
      </w:r>
      <w:bookmarkEnd w:id="9"/>
    </w:p>
    <w:p w14:paraId="036CBEF6" w14:textId="311C546A" w:rsidR="0074077A" w:rsidRPr="004B08B4" w:rsidRDefault="00B702CA" w:rsidP="00CA6750">
      <w:pPr>
        <w:ind w:firstLine="360"/>
        <w:contextualSpacing/>
        <w:jc w:val="both"/>
        <w:rPr>
          <w:rFonts w:ascii="Sylfaen" w:hAnsi="Sylfaen"/>
          <w:color w:val="000000" w:themeColor="text1"/>
          <w:sz w:val="24"/>
          <w:szCs w:val="24"/>
          <w:u w:val="single"/>
          <w:lang w:val="hy-AM"/>
        </w:rPr>
      </w:pPr>
      <w:r w:rsidRPr="00E402E0">
        <w:rPr>
          <w:rFonts w:ascii="Sylfaen" w:hAnsi="Sylfaen"/>
          <w:sz w:val="24"/>
          <w:szCs w:val="24"/>
          <w:lang w:val="hy-AM"/>
        </w:rPr>
        <w:t>Ոլորտի աշխատանքներ</w:t>
      </w:r>
      <w:r w:rsidR="008638B7" w:rsidRPr="00E402E0">
        <w:rPr>
          <w:rFonts w:ascii="Sylfaen" w:hAnsi="Sylfaen"/>
          <w:sz w:val="24"/>
          <w:szCs w:val="24"/>
          <w:lang w:val="hy-AM"/>
        </w:rPr>
        <w:t>ը</w:t>
      </w:r>
      <w:r w:rsidRPr="00E402E0">
        <w:rPr>
          <w:rFonts w:ascii="Sylfaen" w:hAnsi="Sylfaen"/>
          <w:sz w:val="24"/>
          <w:szCs w:val="24"/>
          <w:lang w:val="hy-AM"/>
        </w:rPr>
        <w:t xml:space="preserve"> կազմակերպվել են Ա</w:t>
      </w:r>
      <w:r w:rsidR="00B04127" w:rsidRPr="00E402E0">
        <w:rPr>
          <w:rFonts w:ascii="Sylfaen" w:hAnsi="Sylfaen"/>
          <w:sz w:val="24"/>
          <w:szCs w:val="24"/>
          <w:lang w:val="hy-AM"/>
        </w:rPr>
        <w:t>մասիա</w:t>
      </w:r>
      <w:r w:rsidRPr="00E402E0">
        <w:rPr>
          <w:rFonts w:ascii="Sylfaen" w:hAnsi="Sylfaen"/>
          <w:sz w:val="24"/>
          <w:szCs w:val="24"/>
          <w:lang w:val="hy-AM"/>
        </w:rPr>
        <w:t xml:space="preserve"> </w:t>
      </w:r>
      <w:r w:rsidR="00BC3CBD" w:rsidRPr="00E402E0">
        <w:rPr>
          <w:rFonts w:ascii="Sylfaen" w:hAnsi="Sylfaen"/>
          <w:sz w:val="24"/>
          <w:szCs w:val="24"/>
          <w:lang w:val="hy-AM"/>
        </w:rPr>
        <w:t>համայնքի</w:t>
      </w:r>
      <w:r w:rsidRPr="00E402E0">
        <w:rPr>
          <w:rFonts w:ascii="Sylfaen" w:hAnsi="Sylfaen"/>
          <w:sz w:val="24"/>
          <w:szCs w:val="24"/>
          <w:lang w:val="hy-AM"/>
        </w:rPr>
        <w:t xml:space="preserve"> </w:t>
      </w:r>
      <w:r w:rsidR="008638B7" w:rsidRPr="00E402E0">
        <w:rPr>
          <w:rFonts w:ascii="Sylfaen" w:hAnsi="Sylfaen"/>
          <w:sz w:val="24"/>
          <w:szCs w:val="24"/>
          <w:lang w:val="hy-AM"/>
        </w:rPr>
        <w:t xml:space="preserve">2018թ. </w:t>
      </w:r>
      <w:r w:rsidR="00F93AE7" w:rsidRPr="00E402E0">
        <w:rPr>
          <w:rFonts w:ascii="Sylfaen" w:hAnsi="Sylfaen"/>
          <w:sz w:val="24"/>
          <w:szCs w:val="24"/>
          <w:lang w:val="hy-AM"/>
        </w:rPr>
        <w:t>ՏԱՊ-</w:t>
      </w:r>
      <w:r w:rsidR="00916DAF" w:rsidRPr="00E402E0">
        <w:rPr>
          <w:rFonts w:ascii="Sylfaen" w:hAnsi="Sylfaen"/>
          <w:sz w:val="24"/>
          <w:szCs w:val="24"/>
          <w:lang w:val="hy-AM"/>
        </w:rPr>
        <w:t>ով պլանավորված ցուցանիշներից որոշակի շեղումներով</w:t>
      </w:r>
      <w:r w:rsidR="00910563" w:rsidRPr="00E402E0">
        <w:rPr>
          <w:rFonts w:ascii="Sylfaen" w:hAnsi="Sylfaen"/>
          <w:sz w:val="24"/>
          <w:szCs w:val="24"/>
          <w:lang w:val="hy-AM"/>
        </w:rPr>
        <w:t>: Համայնքի բյուջեի ֆինանսավորմամբ</w:t>
      </w:r>
      <w:r w:rsidR="0074077A">
        <w:rPr>
          <w:rFonts w:ascii="Sylfaen" w:hAnsi="Sylfaen"/>
          <w:sz w:val="24"/>
          <w:szCs w:val="24"/>
          <w:lang w:val="hy-AM"/>
        </w:rPr>
        <w:t>՝</w:t>
      </w:r>
      <w:r w:rsidR="00910563" w:rsidRPr="00E402E0">
        <w:rPr>
          <w:rFonts w:ascii="Sylfaen" w:hAnsi="Sylfaen"/>
          <w:sz w:val="24"/>
          <w:szCs w:val="24"/>
          <w:lang w:val="hy-AM"/>
        </w:rPr>
        <w:t xml:space="preserve"> </w:t>
      </w:r>
      <w:r w:rsidR="0074077A">
        <w:rPr>
          <w:rFonts w:ascii="Sylfaen" w:hAnsi="Sylfaen"/>
          <w:sz w:val="24"/>
          <w:szCs w:val="24"/>
          <w:lang w:val="hy-AM"/>
        </w:rPr>
        <w:t>1-</w:t>
      </w:r>
      <w:r w:rsidR="00910563" w:rsidRPr="00E402E0">
        <w:rPr>
          <w:rFonts w:ascii="Sylfaen" w:hAnsi="Sylfaen"/>
          <w:sz w:val="24"/>
          <w:szCs w:val="24"/>
          <w:lang w:val="hy-AM"/>
        </w:rPr>
        <w:t xml:space="preserve">ին կիսամյակում ապահովվել է </w:t>
      </w:r>
      <w:r w:rsidR="00ED0250" w:rsidRPr="00E402E0">
        <w:rPr>
          <w:rFonts w:ascii="Sylfaen" w:hAnsi="Sylfaen"/>
          <w:sz w:val="24"/>
          <w:szCs w:val="24"/>
          <w:lang w:val="hy-AM"/>
        </w:rPr>
        <w:t>Ամասիա բնակավայրի մարզադպրոցի գործունեությունը</w:t>
      </w:r>
      <w:r w:rsidR="00910563" w:rsidRPr="00E402E0">
        <w:rPr>
          <w:rFonts w:ascii="Sylfaen" w:hAnsi="Sylfaen"/>
          <w:sz w:val="24"/>
          <w:szCs w:val="24"/>
          <w:lang w:val="hy-AM"/>
        </w:rPr>
        <w:t xml:space="preserve">: </w:t>
      </w:r>
      <w:r w:rsidR="002E663B" w:rsidRPr="004B08B4">
        <w:rPr>
          <w:rFonts w:ascii="Sylfaen" w:hAnsi="Sylfaen"/>
          <w:color w:val="000000" w:themeColor="text1"/>
          <w:sz w:val="24"/>
          <w:szCs w:val="24"/>
          <w:u w:val="single"/>
          <w:lang w:val="hy-AM"/>
        </w:rPr>
        <w:t>Ֆ</w:t>
      </w:r>
      <w:r w:rsidRPr="004B08B4">
        <w:rPr>
          <w:rFonts w:ascii="Sylfaen" w:hAnsi="Sylfaen"/>
          <w:color w:val="000000" w:themeColor="text1"/>
          <w:sz w:val="24"/>
          <w:szCs w:val="24"/>
          <w:u w:val="single"/>
          <w:lang w:val="hy-AM"/>
        </w:rPr>
        <w:t>իզիկական կուլտուրայի և սպորտի զարգացման</w:t>
      </w:r>
      <w:r w:rsidR="002E663B" w:rsidRPr="004B08B4">
        <w:rPr>
          <w:rFonts w:ascii="Sylfaen" w:hAnsi="Sylfaen"/>
          <w:color w:val="000000" w:themeColor="text1"/>
          <w:sz w:val="24"/>
          <w:szCs w:val="24"/>
          <w:u w:val="single"/>
          <w:lang w:val="hy-AM"/>
        </w:rPr>
        <w:t xml:space="preserve"> </w:t>
      </w:r>
      <w:r w:rsidR="00037EDB" w:rsidRPr="004B08B4">
        <w:rPr>
          <w:rFonts w:ascii="Sylfaen" w:hAnsi="Sylfaen"/>
          <w:color w:val="000000" w:themeColor="text1"/>
          <w:sz w:val="24"/>
          <w:szCs w:val="24"/>
          <w:u w:val="single"/>
          <w:lang w:val="hy-AM"/>
        </w:rPr>
        <w:t>առումով</w:t>
      </w:r>
      <w:r w:rsidR="002E663B" w:rsidRPr="004B08B4">
        <w:rPr>
          <w:rFonts w:ascii="Sylfaen" w:hAnsi="Sylfaen"/>
          <w:color w:val="000000" w:themeColor="text1"/>
          <w:sz w:val="24"/>
          <w:szCs w:val="24"/>
          <w:u w:val="single"/>
          <w:lang w:val="hy-AM"/>
        </w:rPr>
        <w:t xml:space="preserve"> կարևորվել է հա</w:t>
      </w:r>
      <w:r w:rsidRPr="004B08B4">
        <w:rPr>
          <w:rFonts w:ascii="Sylfaen" w:hAnsi="Sylfaen"/>
          <w:color w:val="000000" w:themeColor="text1"/>
          <w:sz w:val="24"/>
          <w:szCs w:val="24"/>
          <w:u w:val="single"/>
          <w:lang w:val="hy-AM"/>
        </w:rPr>
        <w:t>մայնքի Ա</w:t>
      </w:r>
      <w:r w:rsidR="00B04127" w:rsidRPr="004B08B4">
        <w:rPr>
          <w:rFonts w:ascii="Sylfaen" w:hAnsi="Sylfaen"/>
          <w:color w:val="000000" w:themeColor="text1"/>
          <w:sz w:val="24"/>
          <w:szCs w:val="24"/>
          <w:u w:val="single"/>
          <w:lang w:val="hy-AM"/>
        </w:rPr>
        <w:t>մասիա</w:t>
      </w:r>
      <w:r w:rsidRPr="004B08B4">
        <w:rPr>
          <w:rFonts w:ascii="Sylfaen" w:hAnsi="Sylfaen"/>
          <w:color w:val="000000" w:themeColor="text1"/>
          <w:sz w:val="24"/>
          <w:szCs w:val="24"/>
          <w:u w:val="single"/>
          <w:lang w:val="hy-AM"/>
        </w:rPr>
        <w:t xml:space="preserve"> </w:t>
      </w:r>
      <w:r w:rsidR="00ED0250" w:rsidRPr="004B08B4">
        <w:rPr>
          <w:rFonts w:ascii="Sylfaen" w:hAnsi="Sylfaen"/>
          <w:color w:val="000000" w:themeColor="text1"/>
          <w:sz w:val="24"/>
          <w:szCs w:val="24"/>
          <w:u w:val="single"/>
          <w:lang w:val="hy-AM"/>
        </w:rPr>
        <w:t xml:space="preserve"> բնակավայրերի </w:t>
      </w:r>
      <w:r w:rsidR="00C63265" w:rsidRPr="004B08B4">
        <w:rPr>
          <w:rFonts w:ascii="Sylfaen" w:hAnsi="Sylfaen"/>
          <w:color w:val="000000" w:themeColor="text1"/>
          <w:sz w:val="24"/>
          <w:szCs w:val="24"/>
          <w:u w:val="single"/>
          <w:lang w:val="hy-AM"/>
        </w:rPr>
        <w:t xml:space="preserve">մարզադպրոցի </w:t>
      </w:r>
      <w:r w:rsidRPr="004B08B4">
        <w:rPr>
          <w:rFonts w:ascii="Sylfaen" w:hAnsi="Sylfaen"/>
          <w:color w:val="000000" w:themeColor="text1"/>
          <w:sz w:val="24"/>
          <w:szCs w:val="24"/>
          <w:u w:val="single"/>
          <w:lang w:val="hy-AM"/>
        </w:rPr>
        <w:t>մաշված մարզական գույքի փոխարինում</w:t>
      </w:r>
      <w:r w:rsidR="002E663B" w:rsidRPr="004B08B4">
        <w:rPr>
          <w:rFonts w:ascii="Sylfaen" w:hAnsi="Sylfaen"/>
          <w:color w:val="000000" w:themeColor="text1"/>
          <w:sz w:val="24"/>
          <w:szCs w:val="24"/>
          <w:u w:val="single"/>
          <w:lang w:val="hy-AM"/>
        </w:rPr>
        <w:t>ը</w:t>
      </w:r>
      <w:r w:rsidRPr="004B08B4">
        <w:rPr>
          <w:rFonts w:ascii="Sylfaen" w:hAnsi="Sylfaen"/>
          <w:color w:val="000000" w:themeColor="text1"/>
          <w:sz w:val="24"/>
          <w:szCs w:val="24"/>
          <w:u w:val="single"/>
          <w:lang w:val="hy-AM"/>
        </w:rPr>
        <w:t xml:space="preserve"> նորով</w:t>
      </w:r>
      <w:r w:rsidR="00F93AE7" w:rsidRPr="004B08B4">
        <w:rPr>
          <w:rFonts w:ascii="Sylfaen" w:hAnsi="Sylfaen"/>
          <w:color w:val="000000" w:themeColor="text1"/>
          <w:sz w:val="24"/>
          <w:szCs w:val="24"/>
          <w:u w:val="single"/>
          <w:lang w:val="hy-AM"/>
        </w:rPr>
        <w:t xml:space="preserve">, </w:t>
      </w:r>
      <w:r w:rsidR="002E1B21" w:rsidRPr="004B08B4">
        <w:rPr>
          <w:rFonts w:ascii="Sylfaen" w:hAnsi="Sylfaen"/>
          <w:color w:val="000000" w:themeColor="text1"/>
          <w:sz w:val="24"/>
          <w:szCs w:val="24"/>
          <w:u w:val="single"/>
          <w:lang w:val="hy-AM"/>
        </w:rPr>
        <w:t xml:space="preserve">որը </w:t>
      </w:r>
      <w:r w:rsidR="00F93AE7" w:rsidRPr="004B08B4">
        <w:rPr>
          <w:rFonts w:ascii="Sylfaen" w:hAnsi="Sylfaen"/>
          <w:color w:val="000000" w:themeColor="text1"/>
          <w:sz w:val="24"/>
          <w:szCs w:val="24"/>
          <w:u w:val="single"/>
          <w:lang w:val="hy-AM"/>
        </w:rPr>
        <w:t>ն</w:t>
      </w:r>
      <w:r w:rsidR="002E663B" w:rsidRPr="004B08B4">
        <w:rPr>
          <w:rFonts w:ascii="Sylfaen" w:hAnsi="Sylfaen"/>
          <w:color w:val="000000" w:themeColor="text1"/>
          <w:sz w:val="24"/>
          <w:szCs w:val="24"/>
          <w:u w:val="single"/>
          <w:lang w:val="hy-AM"/>
        </w:rPr>
        <w:t xml:space="preserve">ախատեսվում </w:t>
      </w:r>
      <w:r w:rsidR="00D6290C" w:rsidRPr="004B08B4">
        <w:rPr>
          <w:rFonts w:ascii="Sylfaen" w:hAnsi="Sylfaen"/>
          <w:color w:val="000000" w:themeColor="text1"/>
          <w:sz w:val="24"/>
          <w:szCs w:val="24"/>
          <w:u w:val="single"/>
          <w:lang w:val="hy-AM"/>
        </w:rPr>
        <w:t>է</w:t>
      </w:r>
      <w:r w:rsidR="002E663B" w:rsidRPr="004B08B4">
        <w:rPr>
          <w:rFonts w:ascii="Sylfaen" w:hAnsi="Sylfaen"/>
          <w:color w:val="000000" w:themeColor="text1"/>
          <w:sz w:val="24"/>
          <w:szCs w:val="24"/>
          <w:u w:val="single"/>
          <w:lang w:val="hy-AM"/>
        </w:rPr>
        <w:t xml:space="preserve"> իրականացնել </w:t>
      </w:r>
      <w:r w:rsidR="0074077A" w:rsidRPr="004B08B4">
        <w:rPr>
          <w:rFonts w:ascii="Sylfaen" w:hAnsi="Sylfaen"/>
          <w:color w:val="000000" w:themeColor="text1"/>
          <w:sz w:val="24"/>
          <w:szCs w:val="24"/>
          <w:u w:val="single"/>
          <w:lang w:val="hy-AM"/>
        </w:rPr>
        <w:t>2-</w:t>
      </w:r>
      <w:r w:rsidR="002E663B" w:rsidRPr="004B08B4">
        <w:rPr>
          <w:rFonts w:ascii="Sylfaen" w:hAnsi="Sylfaen"/>
          <w:color w:val="000000" w:themeColor="text1"/>
          <w:sz w:val="24"/>
          <w:szCs w:val="24"/>
          <w:u w:val="single"/>
          <w:lang w:val="hy-AM"/>
        </w:rPr>
        <w:t>րդ կիսամյակի ընթացքում</w:t>
      </w:r>
      <w:r w:rsidR="00916DAF" w:rsidRPr="004B08B4">
        <w:rPr>
          <w:rFonts w:ascii="Sylfaen" w:hAnsi="Sylfaen"/>
          <w:color w:val="000000" w:themeColor="text1"/>
          <w:sz w:val="24"/>
          <w:szCs w:val="24"/>
          <w:u w:val="single"/>
          <w:lang w:val="hy-AM"/>
        </w:rPr>
        <w:t xml:space="preserve">, քանի որ </w:t>
      </w:r>
      <w:r w:rsidR="0074077A" w:rsidRPr="004B08B4">
        <w:rPr>
          <w:rFonts w:ascii="Sylfaen" w:hAnsi="Sylfaen"/>
          <w:color w:val="000000" w:themeColor="text1"/>
          <w:sz w:val="24"/>
          <w:szCs w:val="24"/>
          <w:u w:val="single"/>
          <w:lang w:val="hy-AM"/>
        </w:rPr>
        <w:t>1-</w:t>
      </w:r>
      <w:r w:rsidR="00916DAF" w:rsidRPr="004B08B4">
        <w:rPr>
          <w:rFonts w:ascii="Sylfaen" w:hAnsi="Sylfaen"/>
          <w:color w:val="000000" w:themeColor="text1"/>
          <w:sz w:val="24"/>
          <w:szCs w:val="24"/>
          <w:u w:val="single"/>
          <w:lang w:val="hy-AM"/>
        </w:rPr>
        <w:t xml:space="preserve">ին կիսամյակի </w:t>
      </w:r>
      <w:r w:rsidR="00916DAF" w:rsidRPr="004B08B4">
        <w:rPr>
          <w:rFonts w:ascii="Sylfaen" w:hAnsi="Sylfaen"/>
          <w:color w:val="000000" w:themeColor="text1"/>
          <w:sz w:val="24"/>
          <w:szCs w:val="24"/>
          <w:u w:val="single"/>
          <w:lang w:val="hy-AM"/>
        </w:rPr>
        <w:lastRenderedPageBreak/>
        <w:t>ընթացքում համայնքի բյուջեում առկա ֆինանսական միջոցները բավարար չեն եղել ծրագիրն ամբողջությամբ իրականացնելու համար</w:t>
      </w:r>
      <w:r w:rsidR="002E663B" w:rsidRPr="004B08B4">
        <w:rPr>
          <w:rFonts w:ascii="Sylfaen" w:hAnsi="Sylfaen"/>
          <w:color w:val="000000" w:themeColor="text1"/>
          <w:sz w:val="24"/>
          <w:szCs w:val="24"/>
          <w:u w:val="single"/>
          <w:lang w:val="hy-AM"/>
        </w:rPr>
        <w:t>:</w:t>
      </w:r>
      <w:r w:rsidR="00916DAF" w:rsidRPr="004B08B4">
        <w:rPr>
          <w:rFonts w:ascii="Sylfaen" w:hAnsi="Sylfaen"/>
          <w:color w:val="000000" w:themeColor="text1"/>
          <w:sz w:val="24"/>
          <w:szCs w:val="24"/>
          <w:u w:val="single"/>
          <w:lang w:val="hy-AM"/>
        </w:rPr>
        <w:t xml:space="preserve"> </w:t>
      </w:r>
      <w:r w:rsidR="00FB1BDD" w:rsidRPr="004B08B4">
        <w:rPr>
          <w:rFonts w:ascii="Sylfaen" w:hAnsi="Sylfaen"/>
          <w:color w:val="000000" w:themeColor="text1"/>
          <w:sz w:val="24"/>
          <w:szCs w:val="24"/>
          <w:u w:val="single"/>
          <w:lang w:val="hy-AM"/>
        </w:rPr>
        <w:t>Ծ</w:t>
      </w:r>
    </w:p>
    <w:p w14:paraId="26DF3BA1" w14:textId="154AB0F2" w:rsidR="00FB1BDD" w:rsidRPr="00BF1052" w:rsidRDefault="00FB1BDD" w:rsidP="00CA6750">
      <w:pPr>
        <w:ind w:firstLine="360"/>
        <w:contextualSpacing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BF1052">
        <w:rPr>
          <w:rFonts w:ascii="Sylfaen" w:hAnsi="Sylfaen"/>
          <w:color w:val="000000" w:themeColor="text1"/>
          <w:sz w:val="24"/>
          <w:szCs w:val="24"/>
          <w:lang w:val="hy-AM"/>
        </w:rPr>
        <w:t>Չնայած համայնքի բյուջեն հնարավորություն չի տալիս ձեռք բերել նոր մարզական գույք, սակայն մեր մարզադպրոցի սաները ակտիվ մասնակցություն են ցուցաբերում մարզական միջոցառումներին</w:t>
      </w:r>
      <w:r w:rsidR="00163142"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: Կիսամյակի ընթացքում կազմակերպվել են  </w:t>
      </w:r>
      <w:r w:rsidR="00CD608C"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տասնյակից ավելի միջոցառումներ: Միջոցառումներին մասնակցում են ոչ միայն համայնքի պատանիները, այլ նաև երիտասարդներ, ծերեեր; Մարզական միջոցառուներին մասնակցություն են ունենում 15-20 տարեցներ՝ շաշկի, շախմատ, նարդի սպորտաձևերում: </w:t>
      </w:r>
    </w:p>
    <w:p w14:paraId="3576E427" w14:textId="109A1D8F" w:rsidR="002E663B" w:rsidRPr="00E402E0" w:rsidRDefault="00916DAF" w:rsidP="00CA6750">
      <w:pPr>
        <w:ind w:firstLine="360"/>
        <w:contextualSpacing/>
        <w:jc w:val="both"/>
        <w:rPr>
          <w:rFonts w:ascii="Sylfaen" w:hAnsi="Sylfaen"/>
          <w:color w:val="70AD47" w:themeColor="accent6"/>
          <w:sz w:val="24"/>
          <w:szCs w:val="24"/>
          <w:lang w:val="hy-AM"/>
        </w:rPr>
      </w:pPr>
      <w:r w:rsidRPr="00E402E0">
        <w:rPr>
          <w:rFonts w:ascii="Sylfaen" w:hAnsi="Sylfaen"/>
          <w:sz w:val="24"/>
          <w:szCs w:val="24"/>
          <w:lang w:val="hy-AM"/>
        </w:rPr>
        <w:t>Մատուցվող մարզական ծառայություններ</w:t>
      </w:r>
      <w:r w:rsidR="00DD6033">
        <w:rPr>
          <w:rFonts w:ascii="Sylfaen" w:hAnsi="Sylfaen"/>
          <w:sz w:val="24"/>
          <w:szCs w:val="24"/>
          <w:lang w:val="hy-AM"/>
        </w:rPr>
        <w:t>ը</w:t>
      </w:r>
      <w:r w:rsidRPr="00E402E0">
        <w:rPr>
          <w:rFonts w:ascii="Sylfaen" w:hAnsi="Sylfaen"/>
          <w:sz w:val="24"/>
          <w:szCs w:val="24"/>
          <w:lang w:val="hy-AM"/>
        </w:rPr>
        <w:t xml:space="preserve"> հասանելի են համայնքի բնակիչներին, քանի որ բոլոր բնակավայրերում առկա են սպորտային խմբեր։</w:t>
      </w:r>
      <w:r w:rsidR="002E663B" w:rsidRPr="00E402E0">
        <w:rPr>
          <w:rFonts w:ascii="Sylfaen" w:hAnsi="Sylfaen"/>
          <w:sz w:val="24"/>
          <w:szCs w:val="24"/>
          <w:lang w:val="hy-AM"/>
        </w:rPr>
        <w:t xml:space="preserve"> </w:t>
      </w:r>
    </w:p>
    <w:p w14:paraId="29135550" w14:textId="6CDA8C74" w:rsidR="008B57E5" w:rsidRPr="00E402E0" w:rsidRDefault="009613A5" w:rsidP="0015492B">
      <w:pPr>
        <w:pStyle w:val="2"/>
        <w:spacing w:after="120"/>
        <w:rPr>
          <w:rFonts w:ascii="Sylfaen" w:hAnsi="Sylfaen" w:cs="Arial"/>
          <w:b/>
          <w:color w:val="auto"/>
          <w:sz w:val="24"/>
          <w:szCs w:val="24"/>
          <w:lang w:val="hy-AM"/>
        </w:rPr>
      </w:pPr>
      <w:bookmarkStart w:id="10" w:name="_Toc522792382"/>
      <w:r w:rsidRPr="00E402E0">
        <w:rPr>
          <w:rFonts w:ascii="Sylfaen" w:hAnsi="Sylfaen" w:cs="Arial"/>
          <w:b/>
          <w:color w:val="auto"/>
          <w:sz w:val="24"/>
          <w:szCs w:val="24"/>
          <w:lang w:val="hy-AM"/>
        </w:rPr>
        <w:t>Սոցիալական պաշտպանությ</w:t>
      </w:r>
      <w:r w:rsidR="008B57E5" w:rsidRPr="00E402E0">
        <w:rPr>
          <w:rFonts w:ascii="Sylfaen" w:hAnsi="Sylfaen" w:cs="Arial"/>
          <w:b/>
          <w:color w:val="auto"/>
          <w:sz w:val="24"/>
          <w:szCs w:val="24"/>
          <w:lang w:val="hy-AM"/>
        </w:rPr>
        <w:t>ա</w:t>
      </w:r>
      <w:r w:rsidRPr="00E402E0">
        <w:rPr>
          <w:rFonts w:ascii="Sylfaen" w:hAnsi="Sylfaen" w:cs="Arial"/>
          <w:b/>
          <w:color w:val="auto"/>
          <w:sz w:val="24"/>
          <w:szCs w:val="24"/>
          <w:lang w:val="hy-AM"/>
        </w:rPr>
        <w:t>ն</w:t>
      </w:r>
      <w:r w:rsidR="008B57E5" w:rsidRPr="00E402E0">
        <w:rPr>
          <w:rFonts w:ascii="Sylfaen" w:hAnsi="Sylfaen" w:cs="Arial"/>
          <w:b/>
          <w:color w:val="auto"/>
          <w:sz w:val="24"/>
          <w:szCs w:val="24"/>
          <w:lang w:val="hy-AM"/>
        </w:rPr>
        <w:t xml:space="preserve"> ոլորտ</w:t>
      </w:r>
      <w:bookmarkEnd w:id="10"/>
    </w:p>
    <w:p w14:paraId="70DECF90" w14:textId="77777777" w:rsidR="0074077A" w:rsidRDefault="008B57E5" w:rsidP="00CA6750">
      <w:pPr>
        <w:ind w:firstLine="360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E402E0">
        <w:rPr>
          <w:rFonts w:ascii="Sylfaen" w:hAnsi="Sylfaen"/>
          <w:sz w:val="24"/>
          <w:szCs w:val="24"/>
          <w:lang w:val="hy-AM"/>
        </w:rPr>
        <w:t>2018</w:t>
      </w:r>
      <w:r w:rsidR="00D6290C" w:rsidRPr="00E402E0">
        <w:rPr>
          <w:rFonts w:ascii="Sylfaen" w:hAnsi="Sylfaen"/>
          <w:sz w:val="24"/>
          <w:szCs w:val="24"/>
          <w:lang w:val="hy-AM"/>
        </w:rPr>
        <w:t>թ.</w:t>
      </w:r>
      <w:r w:rsidRPr="00E402E0">
        <w:rPr>
          <w:rFonts w:ascii="Sylfaen" w:hAnsi="Sylfaen"/>
          <w:sz w:val="24"/>
          <w:szCs w:val="24"/>
          <w:lang w:val="hy-AM"/>
        </w:rPr>
        <w:t xml:space="preserve"> ընթացքում</w:t>
      </w:r>
      <w:r w:rsidR="006653E9" w:rsidRPr="00E402E0">
        <w:rPr>
          <w:rFonts w:ascii="Sylfaen" w:hAnsi="Sylfaen"/>
          <w:sz w:val="24"/>
          <w:szCs w:val="24"/>
          <w:lang w:val="hy-AM"/>
        </w:rPr>
        <w:t>,</w:t>
      </w:r>
      <w:r w:rsidRPr="00E402E0">
        <w:rPr>
          <w:rFonts w:ascii="Sylfaen" w:hAnsi="Sylfaen"/>
          <w:sz w:val="24"/>
          <w:szCs w:val="24"/>
          <w:lang w:val="hy-AM"/>
        </w:rPr>
        <w:t xml:space="preserve"> նախորդ տարվա համեմատ</w:t>
      </w:r>
      <w:r w:rsidR="006653E9" w:rsidRPr="00E402E0">
        <w:rPr>
          <w:rFonts w:ascii="Sylfaen" w:hAnsi="Sylfaen"/>
          <w:sz w:val="24"/>
          <w:szCs w:val="24"/>
          <w:lang w:val="hy-AM"/>
        </w:rPr>
        <w:t>,</w:t>
      </w:r>
      <w:r w:rsidR="00A708FC" w:rsidRPr="00E402E0">
        <w:rPr>
          <w:rFonts w:ascii="Sylfaen" w:hAnsi="Sylfaen"/>
          <w:sz w:val="24"/>
          <w:szCs w:val="24"/>
          <w:lang w:val="hy-AM"/>
        </w:rPr>
        <w:t xml:space="preserve"> պետական բյուջեից</w:t>
      </w:r>
      <w:r w:rsidRPr="00E402E0">
        <w:rPr>
          <w:rFonts w:ascii="Sylfaen" w:hAnsi="Sylfaen"/>
          <w:sz w:val="24"/>
          <w:szCs w:val="24"/>
          <w:lang w:val="hy-AM"/>
        </w:rPr>
        <w:t xml:space="preserve"> </w:t>
      </w:r>
      <w:r w:rsidR="006653E9" w:rsidRPr="00E402E0">
        <w:rPr>
          <w:rFonts w:ascii="Sylfaen" w:hAnsi="Sylfaen"/>
          <w:sz w:val="24"/>
          <w:szCs w:val="24"/>
          <w:lang w:val="hy-AM"/>
        </w:rPr>
        <w:t xml:space="preserve">ընտանեկան </w:t>
      </w:r>
      <w:r w:rsidRPr="00E402E0">
        <w:rPr>
          <w:rFonts w:ascii="Sylfaen" w:hAnsi="Sylfaen"/>
          <w:sz w:val="24"/>
          <w:szCs w:val="24"/>
          <w:lang w:val="hy-AM"/>
        </w:rPr>
        <w:t>նպաստ</w:t>
      </w:r>
      <w:r w:rsidR="00A708FC" w:rsidRPr="00E402E0">
        <w:rPr>
          <w:rFonts w:ascii="Sylfaen" w:hAnsi="Sylfaen"/>
          <w:sz w:val="24"/>
          <w:szCs w:val="24"/>
          <w:lang w:val="hy-AM"/>
        </w:rPr>
        <w:t xml:space="preserve"> ստացողների </w:t>
      </w:r>
      <w:r w:rsidRPr="00E402E0">
        <w:rPr>
          <w:rFonts w:ascii="Sylfaen" w:hAnsi="Sylfaen"/>
          <w:sz w:val="24"/>
          <w:szCs w:val="24"/>
          <w:lang w:val="hy-AM"/>
        </w:rPr>
        <w:t>թիվը կրճատվել է 1</w:t>
      </w:r>
      <w:r w:rsidR="000D40B4" w:rsidRPr="00E402E0">
        <w:rPr>
          <w:rFonts w:ascii="Sylfaen" w:hAnsi="Sylfaen"/>
          <w:sz w:val="24"/>
          <w:szCs w:val="24"/>
          <w:lang w:val="hy-AM"/>
        </w:rPr>
        <w:t>1</w:t>
      </w:r>
      <w:r w:rsidRPr="00E402E0">
        <w:rPr>
          <w:rFonts w:ascii="Sylfaen" w:hAnsi="Sylfaen"/>
          <w:sz w:val="24"/>
          <w:szCs w:val="24"/>
          <w:lang w:val="hy-AM"/>
        </w:rPr>
        <w:t>-ով, որը պայմանավորված է ՀՀ Կառավարության 2017 թվականի հուլիսի 13-ի թիվ 841-</w:t>
      </w:r>
      <w:r w:rsidR="00EF1B5E" w:rsidRPr="00E402E0">
        <w:rPr>
          <w:rFonts w:ascii="Sylfaen" w:hAnsi="Sylfaen"/>
          <w:sz w:val="24"/>
          <w:szCs w:val="24"/>
          <w:lang w:val="hy-AM"/>
        </w:rPr>
        <w:t>Ա</w:t>
      </w:r>
      <w:r w:rsidRPr="00E402E0">
        <w:rPr>
          <w:rFonts w:ascii="Sylfaen" w:hAnsi="Sylfaen"/>
          <w:sz w:val="24"/>
          <w:szCs w:val="24"/>
          <w:lang w:val="hy-AM"/>
        </w:rPr>
        <w:t xml:space="preserve"> որոշմամբ կատարված փոփոխություններով</w:t>
      </w:r>
      <w:r w:rsidR="00114692" w:rsidRPr="00E402E0">
        <w:rPr>
          <w:rFonts w:ascii="Sylfaen" w:hAnsi="Sylfaen"/>
          <w:sz w:val="24"/>
          <w:szCs w:val="24"/>
          <w:lang w:val="hy-AM"/>
        </w:rPr>
        <w:t>: Ա</w:t>
      </w:r>
      <w:r w:rsidRPr="00E402E0">
        <w:rPr>
          <w:rFonts w:ascii="Sylfaen" w:hAnsi="Sylfaen"/>
          <w:sz w:val="24"/>
          <w:szCs w:val="24"/>
          <w:lang w:val="hy-AM"/>
        </w:rPr>
        <w:t xml:space="preserve">րդյունքում </w:t>
      </w:r>
      <w:r w:rsidR="00EF1B5E" w:rsidRPr="00E402E0">
        <w:rPr>
          <w:rFonts w:ascii="Sylfaen" w:hAnsi="Sylfaen"/>
          <w:sz w:val="24"/>
          <w:szCs w:val="24"/>
          <w:lang w:val="hy-AM"/>
        </w:rPr>
        <w:t>փոփոխվել</w:t>
      </w:r>
      <w:r w:rsidR="00C135DC" w:rsidRPr="00E402E0">
        <w:rPr>
          <w:rFonts w:ascii="Sylfaen" w:hAnsi="Sylfaen"/>
          <w:sz w:val="24"/>
          <w:szCs w:val="24"/>
          <w:lang w:val="hy-AM"/>
        </w:rPr>
        <w:t xml:space="preserve"> </w:t>
      </w:r>
      <w:r w:rsidR="00114692" w:rsidRPr="00E402E0">
        <w:rPr>
          <w:rFonts w:ascii="Sylfaen" w:hAnsi="Sylfaen"/>
          <w:sz w:val="24"/>
          <w:szCs w:val="24"/>
          <w:lang w:val="hy-AM"/>
        </w:rPr>
        <w:t xml:space="preserve">են </w:t>
      </w:r>
      <w:r w:rsidR="00C135DC" w:rsidRPr="00E402E0">
        <w:rPr>
          <w:rFonts w:ascii="Sylfaen" w:hAnsi="Sylfaen"/>
          <w:sz w:val="24"/>
          <w:szCs w:val="24"/>
          <w:lang w:val="hy-AM"/>
        </w:rPr>
        <w:t xml:space="preserve">գործազուրկի, ընտանիքի «բացակա» կամ որևէ սոցիալական խումբ չունեցող </w:t>
      </w:r>
      <w:r w:rsidR="00EF1B5E" w:rsidRPr="00E402E0">
        <w:rPr>
          <w:rFonts w:ascii="Sylfaen" w:hAnsi="Sylfaen"/>
          <w:sz w:val="24"/>
          <w:szCs w:val="24"/>
          <w:lang w:val="hy-AM"/>
        </w:rPr>
        <w:t>անդամին սոցիալական աջակցություն տրամադրելու պայմանները</w:t>
      </w:r>
      <w:r w:rsidR="00C135DC" w:rsidRPr="00E402E0">
        <w:rPr>
          <w:rFonts w:ascii="Sylfaen" w:hAnsi="Sylfaen"/>
          <w:sz w:val="24"/>
          <w:szCs w:val="24"/>
          <w:lang w:val="hy-AM"/>
        </w:rPr>
        <w:t xml:space="preserve">։ </w:t>
      </w:r>
      <w:r w:rsidR="00010228" w:rsidRPr="00E402E0">
        <w:rPr>
          <w:rFonts w:ascii="Sylfaen" w:hAnsi="Sylfaen"/>
          <w:sz w:val="24"/>
          <w:szCs w:val="24"/>
          <w:lang w:val="hy-AM"/>
        </w:rPr>
        <w:t>Այս փոփոխությամբ պայմանավորված</w:t>
      </w:r>
      <w:r w:rsidR="00114692" w:rsidRPr="00E402E0">
        <w:rPr>
          <w:rFonts w:ascii="Sylfaen" w:hAnsi="Sylfaen"/>
          <w:sz w:val="24"/>
          <w:szCs w:val="24"/>
          <w:lang w:val="hy-AM"/>
        </w:rPr>
        <w:t xml:space="preserve">, </w:t>
      </w:r>
      <w:r w:rsidR="00A708FC" w:rsidRPr="00E402E0">
        <w:rPr>
          <w:rFonts w:ascii="Sylfaen" w:hAnsi="Sylfaen"/>
          <w:sz w:val="24"/>
          <w:szCs w:val="24"/>
          <w:lang w:val="hy-AM"/>
        </w:rPr>
        <w:t xml:space="preserve">ավելացել </w:t>
      </w:r>
      <w:r w:rsidR="00114692" w:rsidRPr="00E402E0">
        <w:rPr>
          <w:rFonts w:ascii="Sylfaen" w:hAnsi="Sylfaen"/>
          <w:sz w:val="24"/>
          <w:szCs w:val="24"/>
          <w:lang w:val="hy-AM"/>
        </w:rPr>
        <w:t xml:space="preserve">է </w:t>
      </w:r>
      <w:r w:rsidR="00A708FC" w:rsidRPr="00E402E0">
        <w:rPr>
          <w:rFonts w:ascii="Sylfaen" w:hAnsi="Sylfaen"/>
          <w:sz w:val="24"/>
          <w:szCs w:val="24"/>
          <w:lang w:val="hy-AM"/>
        </w:rPr>
        <w:t>համայնքի</w:t>
      </w:r>
      <w:r w:rsidR="00CE08D0">
        <w:rPr>
          <w:rFonts w:ascii="Sylfaen" w:hAnsi="Sylfaen"/>
          <w:sz w:val="24"/>
          <w:szCs w:val="24"/>
          <w:lang w:val="hy-AM"/>
        </w:rPr>
        <w:t xml:space="preserve"> բյուջեի</w:t>
      </w:r>
      <w:r w:rsidR="00A708FC" w:rsidRPr="00E402E0">
        <w:rPr>
          <w:rFonts w:ascii="Sylfaen" w:hAnsi="Sylfaen"/>
          <w:sz w:val="24"/>
          <w:szCs w:val="24"/>
          <w:lang w:val="hy-AM"/>
        </w:rPr>
        <w:t>ց սոցիալական աջակցություն ստացողների թիվը։</w:t>
      </w:r>
      <w:r w:rsidR="001359C4" w:rsidRPr="00E402E0">
        <w:rPr>
          <w:rFonts w:ascii="Sylfaen" w:hAnsi="Sylfaen"/>
          <w:sz w:val="24"/>
          <w:szCs w:val="24"/>
          <w:lang w:val="hy-AM"/>
        </w:rPr>
        <w:t xml:space="preserve"> </w:t>
      </w:r>
      <w:r w:rsidR="00C135DC" w:rsidRPr="00E402E0">
        <w:rPr>
          <w:rFonts w:ascii="Sylfaen" w:hAnsi="Sylfaen"/>
          <w:sz w:val="24"/>
          <w:szCs w:val="24"/>
          <w:lang w:val="hy-AM"/>
        </w:rPr>
        <w:t xml:space="preserve">2018 թվականի </w:t>
      </w:r>
      <w:r w:rsidR="0074077A">
        <w:rPr>
          <w:rFonts w:ascii="Sylfaen" w:hAnsi="Sylfaen"/>
          <w:sz w:val="24"/>
          <w:szCs w:val="24"/>
          <w:lang w:val="hy-AM"/>
        </w:rPr>
        <w:t>1-</w:t>
      </w:r>
      <w:r w:rsidR="00C135DC" w:rsidRPr="00E402E0">
        <w:rPr>
          <w:rFonts w:ascii="Sylfaen" w:hAnsi="Sylfaen"/>
          <w:sz w:val="24"/>
          <w:szCs w:val="24"/>
          <w:lang w:val="hy-AM"/>
        </w:rPr>
        <w:t xml:space="preserve">ին կիսամյակի ընթացքում համայնքապետարանի կողմից </w:t>
      </w:r>
      <w:r w:rsidR="000D40B4" w:rsidRPr="00E402E0">
        <w:rPr>
          <w:rFonts w:ascii="Sylfaen" w:hAnsi="Sylfaen"/>
          <w:sz w:val="24"/>
          <w:szCs w:val="24"/>
          <w:lang w:val="hy-AM"/>
        </w:rPr>
        <w:t>395</w:t>
      </w:r>
      <w:r w:rsidR="00EB6D96" w:rsidRPr="00E402E0">
        <w:rPr>
          <w:rFonts w:ascii="Sylfaen" w:hAnsi="Sylfaen"/>
          <w:sz w:val="24"/>
          <w:szCs w:val="24"/>
          <w:lang w:val="hy-AM"/>
        </w:rPr>
        <w:t xml:space="preserve"> հազար դրամի չափով </w:t>
      </w:r>
      <w:r w:rsidR="00C135DC" w:rsidRPr="00E402E0">
        <w:rPr>
          <w:rFonts w:ascii="Sylfaen" w:hAnsi="Sylfaen"/>
          <w:sz w:val="24"/>
          <w:szCs w:val="24"/>
          <w:lang w:val="hy-AM"/>
        </w:rPr>
        <w:t xml:space="preserve">սոցիալական աջակցություն են ստացել </w:t>
      </w:r>
      <w:r w:rsidR="000D40B4" w:rsidRPr="00E402E0">
        <w:rPr>
          <w:rFonts w:ascii="Sylfaen" w:hAnsi="Sylfaen"/>
          <w:sz w:val="24"/>
          <w:szCs w:val="24"/>
          <w:lang w:val="hy-AM"/>
        </w:rPr>
        <w:t xml:space="preserve">42 </w:t>
      </w:r>
      <w:r w:rsidR="00EB6D96" w:rsidRPr="00E402E0">
        <w:rPr>
          <w:rFonts w:ascii="Sylfaen" w:hAnsi="Sylfaen"/>
          <w:sz w:val="24"/>
          <w:szCs w:val="24"/>
          <w:lang w:val="hy-AM"/>
        </w:rPr>
        <w:t>ընտանիք</w:t>
      </w:r>
      <w:r w:rsidR="00114692" w:rsidRPr="00E402E0">
        <w:rPr>
          <w:rFonts w:ascii="Sylfaen" w:hAnsi="Sylfaen"/>
          <w:sz w:val="24"/>
          <w:szCs w:val="24"/>
          <w:lang w:val="hy-AM"/>
        </w:rPr>
        <w:t>՝</w:t>
      </w:r>
      <w:r w:rsidR="001359C4" w:rsidRPr="00E402E0">
        <w:rPr>
          <w:rFonts w:ascii="Sylfaen" w:hAnsi="Sylfaen"/>
          <w:sz w:val="24"/>
          <w:szCs w:val="24"/>
          <w:lang w:val="hy-AM"/>
        </w:rPr>
        <w:t xml:space="preserve"> պլանավորված </w:t>
      </w:r>
      <w:r w:rsidR="000D40B4" w:rsidRPr="00E402E0">
        <w:rPr>
          <w:rFonts w:ascii="Sylfaen" w:hAnsi="Sylfaen"/>
          <w:sz w:val="24"/>
          <w:szCs w:val="24"/>
          <w:lang w:val="hy-AM"/>
        </w:rPr>
        <w:t>3</w:t>
      </w:r>
      <w:r w:rsidR="001359C4" w:rsidRPr="00E402E0">
        <w:rPr>
          <w:rFonts w:ascii="Sylfaen" w:hAnsi="Sylfaen"/>
          <w:sz w:val="24"/>
          <w:szCs w:val="24"/>
          <w:lang w:val="hy-AM"/>
        </w:rPr>
        <w:t>5-ի փոխարեն</w:t>
      </w:r>
      <w:r w:rsidR="00EB6D96" w:rsidRPr="00E402E0">
        <w:rPr>
          <w:rFonts w:ascii="Sylfaen" w:hAnsi="Sylfaen"/>
          <w:sz w:val="24"/>
          <w:szCs w:val="24"/>
          <w:lang w:val="hy-AM"/>
        </w:rPr>
        <w:t xml:space="preserve">։ </w:t>
      </w:r>
    </w:p>
    <w:p w14:paraId="65BC98F4" w14:textId="7A3B81AD" w:rsidR="001359C4" w:rsidRPr="00916928" w:rsidRDefault="000D40B4" w:rsidP="00CA6750">
      <w:pPr>
        <w:ind w:firstLine="360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E402E0">
        <w:rPr>
          <w:rFonts w:ascii="Sylfaen" w:hAnsi="Sylfaen"/>
          <w:sz w:val="24"/>
          <w:szCs w:val="24"/>
          <w:lang w:val="hy-AM"/>
        </w:rPr>
        <w:t xml:space="preserve">Ոլորտում հիմնական շեշտը դրվում է ոչ թե միանվագ դրամական օգնությունների տրամադրմանը, այլ միայնակ ծերերի </w:t>
      </w:r>
      <w:r w:rsidR="001D29E6" w:rsidRPr="00E402E0">
        <w:rPr>
          <w:rFonts w:ascii="Sylfaen" w:hAnsi="Sylfaen"/>
          <w:sz w:val="24"/>
          <w:szCs w:val="24"/>
          <w:lang w:val="hy-AM"/>
        </w:rPr>
        <w:t>խնամքին</w:t>
      </w:r>
      <w:r w:rsidRPr="00E402E0">
        <w:rPr>
          <w:rFonts w:ascii="Sylfaen" w:hAnsi="Sylfaen"/>
          <w:sz w:val="24"/>
          <w:szCs w:val="24"/>
          <w:lang w:val="hy-AM"/>
        </w:rPr>
        <w:t xml:space="preserve">: Համայնքում ապրիլ ամսից </w:t>
      </w:r>
      <w:r w:rsidR="001D29E6" w:rsidRPr="00E402E0">
        <w:rPr>
          <w:rFonts w:ascii="Sylfaen" w:hAnsi="Sylfaen"/>
          <w:sz w:val="24"/>
          <w:szCs w:val="24"/>
          <w:lang w:val="hy-AM"/>
        </w:rPr>
        <w:t xml:space="preserve">«Կարիտաս» ՀԿ-ի հետ համատեղ իրականացվում է </w:t>
      </w:r>
      <w:r w:rsidRPr="00E402E0">
        <w:rPr>
          <w:rFonts w:ascii="Sylfaen" w:hAnsi="Sylfaen"/>
          <w:sz w:val="24"/>
          <w:szCs w:val="24"/>
          <w:lang w:val="hy-AM"/>
        </w:rPr>
        <w:t>միայնակ ծերերի խնամքի ծրագիր</w:t>
      </w:r>
      <w:r w:rsidR="00916928">
        <w:rPr>
          <w:rFonts w:ascii="Sylfaen" w:hAnsi="Sylfaen"/>
          <w:sz w:val="24"/>
          <w:szCs w:val="24"/>
          <w:lang w:val="hy-AM"/>
        </w:rPr>
        <w:t>ը։</w:t>
      </w:r>
      <w:r w:rsidR="00916928" w:rsidRPr="00D430DC">
        <w:rPr>
          <w:rFonts w:ascii="Arial AMU" w:hAnsi="Arial AMU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="00916928" w:rsidRPr="00916928">
        <w:rPr>
          <w:rFonts w:ascii="Sylfaen" w:hAnsi="Sylfaen"/>
          <w:sz w:val="24"/>
          <w:szCs w:val="24"/>
          <w:lang w:val="hy-AM"/>
        </w:rPr>
        <w:t xml:space="preserve">Շուրջ 28 հազար դոլար արժողությամբ ծրագիրը ֆինանսավորվում է ՀՀ-ում Ճապոնիայի դեսպանատան </w:t>
      </w:r>
      <w:r w:rsidR="00916928">
        <w:rPr>
          <w:rFonts w:ascii="Sylfaen" w:hAnsi="Sylfaen"/>
          <w:sz w:val="24"/>
          <w:szCs w:val="24"/>
          <w:lang w:val="hy-AM"/>
        </w:rPr>
        <w:t>կողմից</w:t>
      </w:r>
      <w:r w:rsidR="00916928" w:rsidRPr="00916928">
        <w:rPr>
          <w:rFonts w:ascii="Sylfaen" w:hAnsi="Sylfaen"/>
          <w:sz w:val="24"/>
          <w:szCs w:val="24"/>
          <w:lang w:val="hy-AM"/>
        </w:rPr>
        <w:t>, այն նպատակ ունի կենցաղային խնամքի ծառայություններ մատուցել տարեցներին</w:t>
      </w:r>
      <w:r w:rsidR="00916928">
        <w:rPr>
          <w:rFonts w:ascii="Sylfaen" w:hAnsi="Sylfaen"/>
          <w:sz w:val="24"/>
          <w:szCs w:val="24"/>
          <w:lang w:val="hy-AM"/>
        </w:rPr>
        <w:t xml:space="preserve">։ </w:t>
      </w:r>
      <w:r w:rsidR="00916928" w:rsidRPr="00916928">
        <w:rPr>
          <w:rFonts w:ascii="Sylfaen" w:hAnsi="Sylfaen"/>
          <w:sz w:val="24"/>
          <w:szCs w:val="24"/>
          <w:lang w:val="hy-AM"/>
        </w:rPr>
        <w:t xml:space="preserve">Ծրագրով նախատեսվում է նաև բժշկական աջակցություն` ճնշման, ջերմության չափում, առաջին անհրաժեշտության դեղերի տրամադրում, ինչպես նաև լրացուցիչ ծառայություններ՝ մազ կտրել, հարդարել: Ծրագիրը կիրականացվի </w:t>
      </w:r>
      <w:r w:rsidR="00916928">
        <w:rPr>
          <w:rFonts w:ascii="Sylfaen" w:hAnsi="Sylfaen"/>
          <w:sz w:val="24"/>
          <w:szCs w:val="24"/>
          <w:lang w:val="hy-AM"/>
        </w:rPr>
        <w:t>համայնքի</w:t>
      </w:r>
      <w:r w:rsidR="00916928" w:rsidRPr="00916928">
        <w:rPr>
          <w:rFonts w:ascii="Sylfaen" w:hAnsi="Sylfaen"/>
          <w:sz w:val="24"/>
          <w:szCs w:val="24"/>
          <w:lang w:val="hy-AM"/>
        </w:rPr>
        <w:t xml:space="preserve"> </w:t>
      </w:r>
      <w:r w:rsidR="00916928">
        <w:rPr>
          <w:rFonts w:ascii="Sylfaen" w:hAnsi="Sylfaen"/>
          <w:sz w:val="24"/>
          <w:szCs w:val="24"/>
          <w:lang w:val="hy-AM"/>
        </w:rPr>
        <w:t>բոլոր</w:t>
      </w:r>
      <w:r w:rsidR="00916928" w:rsidRPr="00916928">
        <w:rPr>
          <w:rFonts w:ascii="Sylfaen" w:hAnsi="Sylfaen"/>
          <w:sz w:val="24"/>
          <w:szCs w:val="24"/>
          <w:lang w:val="hy-AM"/>
        </w:rPr>
        <w:t xml:space="preserve"> բնակավայրերում, </w:t>
      </w:r>
      <w:r w:rsidR="00916928">
        <w:rPr>
          <w:rFonts w:ascii="Sylfaen" w:hAnsi="Sylfaen"/>
          <w:sz w:val="24"/>
          <w:szCs w:val="24"/>
          <w:lang w:val="hy-AM"/>
        </w:rPr>
        <w:t xml:space="preserve">ծրագրում արդեն իսկ </w:t>
      </w:r>
      <w:r w:rsidR="00916928" w:rsidRPr="00916928">
        <w:rPr>
          <w:rFonts w:ascii="Sylfaen" w:hAnsi="Sylfaen"/>
          <w:sz w:val="24"/>
          <w:szCs w:val="24"/>
          <w:lang w:val="hy-AM"/>
        </w:rPr>
        <w:t>ընդգրկվել</w:t>
      </w:r>
      <w:r w:rsidR="004607D9">
        <w:rPr>
          <w:rFonts w:ascii="Sylfaen" w:hAnsi="Sylfaen"/>
          <w:sz w:val="24"/>
          <w:szCs w:val="24"/>
          <w:lang w:val="hy-AM"/>
        </w:rPr>
        <w:t xml:space="preserve"> են</w:t>
      </w:r>
      <w:r w:rsidR="00916928">
        <w:rPr>
          <w:rFonts w:ascii="Sylfaen" w:hAnsi="Sylfaen"/>
          <w:sz w:val="24"/>
          <w:szCs w:val="24"/>
          <w:lang w:val="hy-AM"/>
        </w:rPr>
        <w:t xml:space="preserve"> 89 </w:t>
      </w:r>
      <w:r w:rsidR="00916928" w:rsidRPr="00916928">
        <w:rPr>
          <w:rFonts w:ascii="Sylfaen" w:hAnsi="Sylfaen"/>
          <w:sz w:val="24"/>
          <w:szCs w:val="24"/>
          <w:lang w:val="hy-AM"/>
        </w:rPr>
        <w:t xml:space="preserve">միայնակ թոշակառու: Ծրագրի իրականացման առաջին </w:t>
      </w:r>
      <w:r w:rsidR="00916928">
        <w:rPr>
          <w:rFonts w:ascii="Sylfaen" w:hAnsi="Sylfaen"/>
          <w:sz w:val="24"/>
          <w:szCs w:val="24"/>
          <w:lang w:val="hy-AM"/>
        </w:rPr>
        <w:t>տարում</w:t>
      </w:r>
      <w:r w:rsidR="00916928" w:rsidRPr="00916928">
        <w:rPr>
          <w:rFonts w:ascii="Sylfaen" w:hAnsi="Sylfaen"/>
          <w:sz w:val="24"/>
          <w:szCs w:val="24"/>
          <w:lang w:val="hy-AM"/>
        </w:rPr>
        <w:t xml:space="preserve"> պլանավորված է աջակություն ցուցաբերել 50 միայնակ ծերերի</w:t>
      </w:r>
      <w:r w:rsidR="00916928">
        <w:rPr>
          <w:rStyle w:val="ae"/>
          <w:rFonts w:ascii="Sylfaen" w:hAnsi="Sylfaen"/>
          <w:sz w:val="24"/>
          <w:szCs w:val="24"/>
          <w:lang w:val="hy-AM"/>
        </w:rPr>
        <w:footnoteReference w:id="11"/>
      </w:r>
      <w:r w:rsidR="00916928" w:rsidRPr="00916928">
        <w:rPr>
          <w:rFonts w:ascii="Sylfaen" w:hAnsi="Sylfaen"/>
          <w:sz w:val="24"/>
          <w:szCs w:val="24"/>
          <w:lang w:val="hy-AM"/>
        </w:rPr>
        <w:t>: </w:t>
      </w:r>
    </w:p>
    <w:p w14:paraId="0F44C001" w14:textId="1922EA39" w:rsidR="000B2A2B" w:rsidRPr="00E402E0" w:rsidRDefault="000B2A2B" w:rsidP="0015492B">
      <w:pPr>
        <w:pStyle w:val="2"/>
        <w:spacing w:after="120"/>
        <w:rPr>
          <w:rFonts w:ascii="Sylfaen" w:hAnsi="Sylfaen" w:cs="Arial"/>
          <w:b/>
          <w:color w:val="auto"/>
          <w:sz w:val="24"/>
          <w:szCs w:val="24"/>
          <w:lang w:val="hy-AM"/>
        </w:rPr>
      </w:pPr>
      <w:bookmarkStart w:id="11" w:name="_Toc522792383"/>
      <w:r w:rsidRPr="00E402E0">
        <w:rPr>
          <w:rFonts w:ascii="Sylfaen" w:hAnsi="Sylfaen" w:cs="Arial"/>
          <w:b/>
          <w:color w:val="auto"/>
          <w:sz w:val="24"/>
          <w:szCs w:val="24"/>
          <w:lang w:val="hy-AM"/>
        </w:rPr>
        <w:t>Գյուղատնտեսություն ոլորտ</w:t>
      </w:r>
      <w:bookmarkEnd w:id="11"/>
    </w:p>
    <w:p w14:paraId="400FDA5A" w14:textId="22499133" w:rsidR="004607D9" w:rsidRPr="00BF1052" w:rsidRDefault="000B2A2B" w:rsidP="00CA6750">
      <w:pPr>
        <w:ind w:firstLine="360"/>
        <w:contextualSpacing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E402E0">
        <w:rPr>
          <w:rFonts w:ascii="Sylfaen" w:hAnsi="Sylfaen"/>
          <w:sz w:val="24"/>
          <w:szCs w:val="24"/>
          <w:lang w:val="hy-AM"/>
        </w:rPr>
        <w:t xml:space="preserve">Համայնքում վերջին տարիներին  </w:t>
      </w:r>
      <w:r w:rsidR="00720A22" w:rsidRPr="00E402E0">
        <w:rPr>
          <w:rFonts w:ascii="Sylfaen" w:hAnsi="Sylfaen"/>
          <w:sz w:val="24"/>
          <w:szCs w:val="24"/>
          <w:lang w:val="hy-AM"/>
        </w:rPr>
        <w:t>հողագործության ոլորտում</w:t>
      </w:r>
      <w:r w:rsidR="00CA5064">
        <w:rPr>
          <w:rFonts w:ascii="Sylfaen" w:hAnsi="Sylfaen"/>
          <w:sz w:val="24"/>
          <w:szCs w:val="24"/>
          <w:lang w:val="hy-AM"/>
        </w:rPr>
        <w:t xml:space="preserve"> աճ չի գրանցվել՝</w:t>
      </w:r>
      <w:r w:rsidRPr="00E402E0">
        <w:rPr>
          <w:rFonts w:ascii="Sylfaen" w:hAnsi="Sylfaen"/>
          <w:sz w:val="24"/>
          <w:szCs w:val="24"/>
          <w:lang w:val="hy-AM"/>
        </w:rPr>
        <w:t xml:space="preserve"> </w:t>
      </w:r>
      <w:r w:rsidR="00CA5064">
        <w:rPr>
          <w:rFonts w:ascii="Sylfaen" w:hAnsi="Sylfaen"/>
          <w:sz w:val="24"/>
          <w:szCs w:val="24"/>
          <w:lang w:val="hy-AM"/>
        </w:rPr>
        <w:t>/</w:t>
      </w:r>
      <w:r w:rsidR="00720A22" w:rsidRPr="00CA5064">
        <w:rPr>
          <w:rFonts w:ascii="Sylfaen" w:hAnsi="Sylfaen"/>
          <w:sz w:val="24"/>
          <w:szCs w:val="24"/>
          <w:u w:val="single"/>
          <w:lang w:val="hy-AM"/>
        </w:rPr>
        <w:t xml:space="preserve">Կես տարում համայնքում ավելացել </w:t>
      </w:r>
      <w:r w:rsidR="00DD6033" w:rsidRPr="00CA5064">
        <w:rPr>
          <w:rFonts w:ascii="Sylfaen" w:hAnsi="Sylfaen"/>
          <w:sz w:val="24"/>
          <w:szCs w:val="24"/>
          <w:u w:val="single"/>
          <w:lang w:val="hy-AM"/>
        </w:rPr>
        <w:t>է</w:t>
      </w:r>
      <w:r w:rsidR="00720A22" w:rsidRPr="00CA5064">
        <w:rPr>
          <w:rFonts w:ascii="Sylfaen" w:hAnsi="Sylfaen"/>
          <w:sz w:val="24"/>
          <w:szCs w:val="24"/>
          <w:u w:val="single"/>
          <w:lang w:val="hy-AM"/>
        </w:rPr>
        <w:t xml:space="preserve"> գյուղատնտեսությամբ զբաղվողների թիվը, ավելացել </w:t>
      </w:r>
      <w:r w:rsidR="00DD6033" w:rsidRPr="00CA5064">
        <w:rPr>
          <w:rFonts w:ascii="Sylfaen" w:hAnsi="Sylfaen"/>
          <w:sz w:val="24"/>
          <w:szCs w:val="24"/>
          <w:u w:val="single"/>
          <w:lang w:val="hy-AM"/>
        </w:rPr>
        <w:t>է</w:t>
      </w:r>
      <w:r w:rsidR="002A13C6" w:rsidRPr="00CA5064">
        <w:rPr>
          <w:rFonts w:ascii="Sylfaen" w:hAnsi="Sylfaen"/>
          <w:sz w:val="24"/>
          <w:szCs w:val="24"/>
          <w:u w:val="single"/>
          <w:lang w:val="hy-AM"/>
        </w:rPr>
        <w:t xml:space="preserve"> </w:t>
      </w:r>
      <w:r w:rsidR="00720A22" w:rsidRPr="00CA5064">
        <w:rPr>
          <w:rFonts w:ascii="Sylfaen" w:hAnsi="Sylfaen"/>
          <w:sz w:val="24"/>
          <w:szCs w:val="24"/>
          <w:u w:val="single"/>
          <w:lang w:val="hy-AM"/>
        </w:rPr>
        <w:t xml:space="preserve">նաև համայնքի կողմից վարձակալությամբ տրամադրվող հողակտորների թիվը, որոնք հիմնականում </w:t>
      </w:r>
      <w:r w:rsidR="00720A22" w:rsidRPr="00BF1052">
        <w:rPr>
          <w:rFonts w:ascii="Sylfaen" w:hAnsi="Sylfaen"/>
          <w:color w:val="000000" w:themeColor="text1"/>
          <w:sz w:val="24"/>
          <w:szCs w:val="24"/>
          <w:u w:val="single"/>
          <w:lang w:val="hy-AM"/>
        </w:rPr>
        <w:lastRenderedPageBreak/>
        <w:t>օգտագործվում են հացահատիկային մշակաբույսերի ցանք</w:t>
      </w:r>
      <w:r w:rsidR="00CE08D0" w:rsidRPr="00BF1052">
        <w:rPr>
          <w:rFonts w:ascii="Sylfaen" w:hAnsi="Sylfaen"/>
          <w:color w:val="000000" w:themeColor="text1"/>
          <w:sz w:val="24"/>
          <w:szCs w:val="24"/>
          <w:u w:val="single"/>
          <w:lang w:val="hy-AM"/>
        </w:rPr>
        <w:t>ս</w:t>
      </w:r>
      <w:r w:rsidR="00720A22" w:rsidRPr="00BF1052">
        <w:rPr>
          <w:rFonts w:ascii="Sylfaen" w:hAnsi="Sylfaen"/>
          <w:color w:val="000000" w:themeColor="text1"/>
          <w:sz w:val="24"/>
          <w:szCs w:val="24"/>
          <w:u w:val="single"/>
          <w:lang w:val="hy-AM"/>
        </w:rPr>
        <w:t>ի նպատակով</w:t>
      </w:r>
      <w:r w:rsidR="00337A7A" w:rsidRPr="00BF1052">
        <w:rPr>
          <w:rFonts w:ascii="Sylfaen" w:hAnsi="Sylfaen"/>
          <w:color w:val="000000" w:themeColor="text1"/>
          <w:sz w:val="24"/>
          <w:szCs w:val="24"/>
          <w:u w:val="single"/>
          <w:lang w:val="hy-AM"/>
        </w:rPr>
        <w:t>։</w:t>
      </w:r>
      <w:r w:rsidR="00CA5064" w:rsidRPr="00BF1052">
        <w:rPr>
          <w:rFonts w:ascii="Sylfaen" w:hAnsi="Sylfaen"/>
          <w:color w:val="000000" w:themeColor="text1"/>
          <w:sz w:val="24"/>
          <w:szCs w:val="24"/>
          <w:u w:val="single"/>
          <w:lang w:val="hy-AM"/>
        </w:rPr>
        <w:t>/</w:t>
      </w:r>
      <w:r w:rsidR="00337A7A"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  <w:r w:rsidR="00CA5064"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չնայած կառավարության </w:t>
      </w:r>
      <w:r w:rsidR="00337A7A"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կողմից վառելիքի, պարարտանյութի, սերմացուի սուբսիդավոր</w:t>
      </w:r>
      <w:r w:rsidR="00CA5064" w:rsidRPr="00BF1052">
        <w:rPr>
          <w:rFonts w:ascii="Sylfaen" w:hAnsi="Sylfaen"/>
          <w:color w:val="000000" w:themeColor="text1"/>
          <w:sz w:val="24"/>
          <w:szCs w:val="24"/>
          <w:lang w:val="hy-AM"/>
        </w:rPr>
        <w:t>մանը</w:t>
      </w:r>
      <w:r w:rsidR="00337A7A" w:rsidRPr="00BF1052">
        <w:rPr>
          <w:rFonts w:ascii="Sylfaen" w:hAnsi="Sylfaen"/>
          <w:color w:val="000000" w:themeColor="text1"/>
          <w:sz w:val="24"/>
          <w:szCs w:val="24"/>
          <w:lang w:val="hy-AM"/>
        </w:rPr>
        <w:t>։</w:t>
      </w:r>
      <w:r w:rsidR="00525181"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  <w:r w:rsidR="00CA5064"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Դա հիմնական պատճառը բնակիչների անապահով վիճակն է /մոտ 60%-ը անապահով է/ և </w:t>
      </w:r>
      <w:r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Բուսաբուծության արտադրանքի </w:t>
      </w:r>
      <w:r w:rsidR="00720A22"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ծավալների </w:t>
      </w:r>
      <w:r w:rsidR="00337A7A" w:rsidRPr="00BF1052">
        <w:rPr>
          <w:rFonts w:ascii="Sylfaen" w:hAnsi="Sylfaen"/>
          <w:color w:val="000000" w:themeColor="text1"/>
          <w:sz w:val="24"/>
          <w:szCs w:val="24"/>
          <w:lang w:val="hy-AM"/>
        </w:rPr>
        <w:t>աճին խոչընդոտ է</w:t>
      </w:r>
      <w:r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հանդիսա</w:t>
      </w:r>
      <w:r w:rsidR="00337A7A" w:rsidRPr="00BF1052">
        <w:rPr>
          <w:rFonts w:ascii="Sylfaen" w:hAnsi="Sylfaen"/>
          <w:color w:val="000000" w:themeColor="text1"/>
          <w:sz w:val="24"/>
          <w:szCs w:val="24"/>
          <w:lang w:val="hy-AM"/>
        </w:rPr>
        <w:t>նում</w:t>
      </w:r>
      <w:r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անջրդի տարածքներում տեղումների</w:t>
      </w:r>
      <w:r w:rsidR="00720A22"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և հակակարկտային կայանների</w:t>
      </w:r>
      <w:r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բացակայությունը</w:t>
      </w:r>
      <w:r w:rsidR="002A13C6"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  <w:r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։ </w:t>
      </w:r>
      <w:r w:rsidR="00337A7A"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Չնայած, որ ՏԱՊ-ում նախատեսված էր Արեգնադեմ և Բյուրակն համայնքներում տեղադրել հակակարկտային կայաններ, սակայն այն չի արվել, քանի որ շեշտը դրվել է ոռոգման ցանցի վերանորոգման համար </w:t>
      </w:r>
      <w:r w:rsidR="00BB3EDE" w:rsidRPr="00BF1052">
        <w:rPr>
          <w:rFonts w:ascii="Sylfaen" w:hAnsi="Sylfaen"/>
          <w:color w:val="000000" w:themeColor="text1"/>
          <w:sz w:val="24"/>
          <w:szCs w:val="24"/>
          <w:lang w:val="hy-AM"/>
        </w:rPr>
        <w:t>սուբսիդիաների ստացման նպատակով ծրագրերի մշակմանը, որը հավանության է արժանացել, և հուսով ենք, որ հետագայում հնարավոր կլինի այն իրականացնել։</w:t>
      </w:r>
    </w:p>
    <w:p w14:paraId="4E803A78" w14:textId="4EB20143" w:rsidR="0069635A" w:rsidRPr="00BF1052" w:rsidRDefault="00FC626B" w:rsidP="00060BD4">
      <w:pPr>
        <w:ind w:firstLine="360"/>
        <w:contextualSpacing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Համայնքի մշակվող գյուղատնտեսական նշանակության հողերի մակերեսի տեսակարար կշիռը գյուղատնտեսական նշանակության հողերի ընդհանուր մակերեսի մեջ կազմել է </w:t>
      </w:r>
      <w:r w:rsidR="00720A22" w:rsidRPr="00BF1052">
        <w:rPr>
          <w:rFonts w:ascii="Sylfaen" w:hAnsi="Sylfaen"/>
          <w:color w:val="000000" w:themeColor="text1"/>
          <w:sz w:val="24"/>
          <w:szCs w:val="24"/>
          <w:lang w:val="hy-AM"/>
        </w:rPr>
        <w:t>3</w:t>
      </w:r>
      <w:r w:rsidRPr="00BF1052">
        <w:rPr>
          <w:rFonts w:ascii="Sylfaen" w:hAnsi="Sylfaen"/>
          <w:color w:val="000000" w:themeColor="text1"/>
          <w:sz w:val="24"/>
          <w:szCs w:val="24"/>
          <w:lang w:val="hy-AM"/>
        </w:rPr>
        <w:t>1%, ինչը ավել</w:t>
      </w:r>
      <w:r w:rsidR="004607D9" w:rsidRPr="00BF1052">
        <w:rPr>
          <w:rFonts w:ascii="Sylfaen" w:hAnsi="Sylfaen"/>
          <w:color w:val="000000" w:themeColor="text1"/>
          <w:sz w:val="24"/>
          <w:szCs w:val="24"/>
          <w:lang w:val="hy-AM"/>
        </w:rPr>
        <w:t>ի</w:t>
      </w:r>
      <w:r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է պլանավորված ցուցանիշից։  </w:t>
      </w:r>
      <w:r w:rsidR="000B2A2B" w:rsidRPr="00BF1052">
        <w:rPr>
          <w:rFonts w:ascii="Sylfaen" w:hAnsi="Sylfaen"/>
          <w:color w:val="000000" w:themeColor="text1"/>
          <w:sz w:val="24"/>
          <w:szCs w:val="24"/>
          <w:lang w:val="hy-AM"/>
        </w:rPr>
        <w:t>2018 թվականի հուլիսի 1-ի դրությամբ</w:t>
      </w:r>
      <w:r w:rsidR="004607D9" w:rsidRPr="00BF1052">
        <w:rPr>
          <w:rFonts w:ascii="Sylfaen" w:hAnsi="Sylfaen"/>
          <w:color w:val="000000" w:themeColor="text1"/>
          <w:sz w:val="24"/>
          <w:szCs w:val="24"/>
          <w:lang w:val="hy-AM"/>
        </w:rPr>
        <w:t>,</w:t>
      </w:r>
      <w:r w:rsidR="000B2A2B"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գյուղատնտեսության ոլորտում իրականացվել են </w:t>
      </w:r>
      <w:r w:rsidR="003005A0" w:rsidRPr="00BF1052">
        <w:rPr>
          <w:rFonts w:ascii="Sylfaen" w:hAnsi="Sylfaen"/>
          <w:color w:val="000000" w:themeColor="text1"/>
          <w:sz w:val="24"/>
          <w:szCs w:val="24"/>
          <w:lang w:val="hy-AM"/>
        </w:rPr>
        <w:t>7 մլն 686</w:t>
      </w:r>
      <w:r w:rsidR="000B2A2B"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հազար դրամի ներդրումներ</w:t>
      </w:r>
      <w:r w:rsidR="00BC7F72" w:rsidRPr="00BF1052">
        <w:rPr>
          <w:rStyle w:val="ae"/>
          <w:rFonts w:ascii="Sylfaen" w:hAnsi="Sylfaen"/>
          <w:color w:val="000000" w:themeColor="text1"/>
          <w:sz w:val="24"/>
          <w:szCs w:val="24"/>
          <w:lang w:val="hy-AM"/>
        </w:rPr>
        <w:footnoteReference w:id="12"/>
      </w:r>
      <w:r w:rsidR="00E33E5A" w:rsidRPr="00BF1052">
        <w:rPr>
          <w:rFonts w:ascii="Sylfaen" w:hAnsi="Sylfaen"/>
          <w:color w:val="000000" w:themeColor="text1"/>
          <w:sz w:val="24"/>
          <w:szCs w:val="24"/>
          <w:lang w:val="hy-AM"/>
        </w:rPr>
        <w:t>։ ՀՏԶՀ-ի աջակցությամբ համայնքում իրականացվ</w:t>
      </w:r>
      <w:r w:rsidR="009210BF" w:rsidRPr="00BF1052">
        <w:rPr>
          <w:rFonts w:ascii="Sylfaen" w:hAnsi="Sylfaen"/>
          <w:color w:val="000000" w:themeColor="text1"/>
          <w:sz w:val="24"/>
          <w:szCs w:val="24"/>
          <w:lang w:val="hy-AM"/>
        </w:rPr>
        <w:t>ում</w:t>
      </w:r>
      <w:r w:rsidR="00E33E5A"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է «</w:t>
      </w:r>
      <w:r w:rsidR="009210BF" w:rsidRPr="00BF1052">
        <w:rPr>
          <w:rFonts w:ascii="Sylfaen" w:hAnsi="Sylfaen"/>
          <w:color w:val="000000" w:themeColor="text1"/>
          <w:sz w:val="24"/>
          <w:szCs w:val="24"/>
          <w:lang w:val="hy-AM"/>
        </w:rPr>
        <w:t>Գյուղատնտեսական տեխնիկայի ձեռք բերման և պահպանման աշխատանքների իրականացում</w:t>
      </w:r>
      <w:r w:rsidR="00E33E5A"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» ծրագիրը, որի </w:t>
      </w:r>
      <w:r w:rsidR="000774D7"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կյանքի կոչման </w:t>
      </w:r>
      <w:r w:rsidR="00E33E5A" w:rsidRPr="00BF1052">
        <w:rPr>
          <w:rFonts w:ascii="Sylfaen" w:hAnsi="Sylfaen"/>
          <w:color w:val="000000" w:themeColor="text1"/>
          <w:sz w:val="24"/>
          <w:szCs w:val="24"/>
          <w:lang w:val="hy-AM"/>
        </w:rPr>
        <w:t>արդյունքում համայնքը կունենա բավարար քանակությամբ գյուղտեխնիկա</w:t>
      </w:r>
      <w:r w:rsidR="00BB3EDE" w:rsidRPr="00BF1052">
        <w:rPr>
          <w:rFonts w:ascii="Sylfaen" w:hAnsi="Sylfaen"/>
          <w:color w:val="000000" w:themeColor="text1"/>
          <w:sz w:val="24"/>
          <w:szCs w:val="24"/>
          <w:lang w:val="hy-AM"/>
        </w:rPr>
        <w:t>։ Այդ ծրագրով ձեռք է բերվել հացահատիկային կոմբայն, MTZ 82, խտհավաքիչ- մամլիչ։</w:t>
      </w:r>
      <w:r w:rsidR="00064686"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Ակնկալվում է հաջորդ հաշվետու ժամանակահատվածում ստանալ նաև XTZ-150՝ կցորդիչով։</w:t>
      </w:r>
      <w:r w:rsidR="00004BB5"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  <w:r w:rsidR="00064686"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Արդեն ստացված և ստացվելիք տեխնիկան շահագործելու համար նախատեսված է 2 աշխատատեղ։ Ստացված տեխնիկայի արդյունավետ շահագործման համար համայնքապետարանը ձեռք է բերել կցորդիչներ՝ ակոսահան գութան/495000 դրամ/ և խոտամամլիչի լիեռ /97000 դրամ/</w:t>
      </w:r>
      <w:r w:rsidR="00E33E5A"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  <w:r w:rsidR="0069635A"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Ստացված տեխնիկան կօգնի </w:t>
      </w:r>
      <w:r w:rsidR="00E33E5A" w:rsidRPr="00BF1052">
        <w:rPr>
          <w:rFonts w:ascii="Sylfaen" w:hAnsi="Sylfaen"/>
          <w:color w:val="000000" w:themeColor="text1"/>
          <w:sz w:val="24"/>
          <w:szCs w:val="24"/>
          <w:lang w:val="hy-AM"/>
        </w:rPr>
        <w:t>բերքահավաքի սեզոնին աշխատանքները պատշաճ կերպով կազմակերպելու</w:t>
      </w:r>
      <w:r w:rsidR="009210BF" w:rsidRPr="00BF1052">
        <w:rPr>
          <w:rFonts w:ascii="Sylfaen" w:hAnsi="Sylfaen"/>
          <w:color w:val="000000" w:themeColor="text1"/>
          <w:sz w:val="24"/>
          <w:szCs w:val="24"/>
          <w:lang w:val="hy-AM"/>
        </w:rPr>
        <w:t>, ճանապարհներ</w:t>
      </w:r>
      <w:r w:rsidR="00DD6033" w:rsidRPr="00BF1052">
        <w:rPr>
          <w:rFonts w:ascii="Sylfaen" w:hAnsi="Sylfaen"/>
          <w:color w:val="000000" w:themeColor="text1"/>
          <w:sz w:val="24"/>
          <w:szCs w:val="24"/>
          <w:lang w:val="hy-AM"/>
        </w:rPr>
        <w:t>ը</w:t>
      </w:r>
      <w:r w:rsidR="009210BF"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հարթեցնելու</w:t>
      </w:r>
      <w:r w:rsidR="0069635A"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համար: Ստացված տեխնիկայով կատարվել են սելավատարների մաքրման աշխատանքներ</w:t>
      </w:r>
      <w:r w:rsidR="00004BB5" w:rsidRPr="00BF1052">
        <w:rPr>
          <w:rStyle w:val="af4"/>
          <w:color w:val="000000" w:themeColor="text1"/>
          <w:highlight w:val="yellow"/>
        </w:rPr>
        <w:commentReference w:id="12"/>
      </w:r>
      <w:r w:rsidR="00BF1052" w:rsidRPr="00BF1052">
        <w:rPr>
          <w:rStyle w:val="af4"/>
          <w:color w:val="000000" w:themeColor="text1"/>
        </w:rPr>
        <w:commentReference w:id="13"/>
      </w:r>
      <w:r w:rsidR="0069635A"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Ողջի բնակավայրում, 4000 մ երկարությամբ</w:t>
      </w:r>
      <w:r w:rsidR="00E33E5A" w:rsidRPr="00BF1052">
        <w:rPr>
          <w:rFonts w:ascii="Sylfaen" w:hAnsi="Sylfaen"/>
          <w:color w:val="000000" w:themeColor="text1"/>
          <w:sz w:val="24"/>
          <w:szCs w:val="24"/>
          <w:lang w:val="hy-AM"/>
        </w:rPr>
        <w:t>։</w:t>
      </w:r>
    </w:p>
    <w:p w14:paraId="5B86A766" w14:textId="21BED014" w:rsidR="004E4B29" w:rsidRPr="00BF1052" w:rsidRDefault="009116EB" w:rsidP="00CA6750">
      <w:pPr>
        <w:ind w:firstLine="360"/>
        <w:contextualSpacing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  <w:r w:rsidR="00D1385D" w:rsidRPr="00BF1052">
        <w:rPr>
          <w:rFonts w:ascii="Sylfaen" w:hAnsi="Sylfaen"/>
          <w:color w:val="000000" w:themeColor="text1"/>
          <w:sz w:val="24"/>
          <w:szCs w:val="24"/>
          <w:lang w:val="hy-AM"/>
        </w:rPr>
        <w:t>Գյուղատնտեսության</w:t>
      </w:r>
      <w:r w:rsidRPr="00BF1052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բնագավառում համայնքում հաշվարկվել է </w:t>
      </w:r>
      <w:r w:rsidR="009210BF" w:rsidRPr="00BF1052">
        <w:rPr>
          <w:rFonts w:ascii="Sylfaen" w:hAnsi="Sylfaen"/>
          <w:color w:val="000000" w:themeColor="text1"/>
          <w:sz w:val="24"/>
          <w:szCs w:val="24"/>
          <w:lang w:val="hy-AM"/>
        </w:rPr>
        <w:t>3</w:t>
      </w:r>
      <w:r w:rsidRPr="00BF1052">
        <w:rPr>
          <w:rFonts w:ascii="Sylfaen" w:hAnsi="Sylfaen"/>
          <w:color w:val="000000" w:themeColor="text1"/>
          <w:sz w:val="24"/>
          <w:szCs w:val="24"/>
          <w:lang w:val="hy-AM"/>
        </w:rPr>
        <w:t>% զբաղվածության աճ։</w:t>
      </w:r>
    </w:p>
    <w:p w14:paraId="57D0E75E" w14:textId="39F6BAC7" w:rsidR="005079F8" w:rsidRPr="00E402E0" w:rsidRDefault="005079F8" w:rsidP="0015492B">
      <w:pPr>
        <w:pStyle w:val="2"/>
        <w:spacing w:after="120"/>
        <w:rPr>
          <w:rFonts w:ascii="Sylfaen" w:hAnsi="Sylfaen" w:cs="Arial"/>
          <w:b/>
          <w:color w:val="70AD47" w:themeColor="accent6"/>
          <w:sz w:val="24"/>
          <w:szCs w:val="24"/>
          <w:lang w:val="hy-AM"/>
        </w:rPr>
      </w:pPr>
      <w:bookmarkStart w:id="14" w:name="_Toc522792384"/>
      <w:r w:rsidRPr="00E402E0">
        <w:rPr>
          <w:rFonts w:ascii="Sylfaen" w:hAnsi="Sylfaen" w:cs="Arial"/>
          <w:b/>
          <w:color w:val="auto"/>
          <w:sz w:val="24"/>
          <w:szCs w:val="24"/>
          <w:lang w:val="hy-AM"/>
        </w:rPr>
        <w:t>Շրջակա միջավայրի պահպանության ոլորտ</w:t>
      </w:r>
      <w:bookmarkEnd w:id="14"/>
    </w:p>
    <w:p w14:paraId="0448EFE5" w14:textId="0E5EBF55" w:rsidR="00FC626B" w:rsidRPr="00E402E0" w:rsidRDefault="0099779C" w:rsidP="00BC3CBD">
      <w:pPr>
        <w:ind w:firstLine="360"/>
        <w:contextualSpacing/>
        <w:jc w:val="both"/>
        <w:rPr>
          <w:rFonts w:ascii="Sylfaen" w:hAnsi="Sylfaen"/>
          <w:color w:val="70AD47" w:themeColor="accent6"/>
          <w:sz w:val="24"/>
          <w:szCs w:val="24"/>
          <w:lang w:val="hy-AM"/>
        </w:rPr>
      </w:pPr>
      <w:r w:rsidRPr="00E402E0">
        <w:rPr>
          <w:rFonts w:ascii="Sylfaen" w:hAnsi="Sylfaen"/>
          <w:sz w:val="24"/>
          <w:szCs w:val="24"/>
          <w:lang w:val="hy-AM"/>
        </w:rPr>
        <w:t>201</w:t>
      </w:r>
      <w:r w:rsidR="005126AF" w:rsidRPr="00E402E0">
        <w:rPr>
          <w:rFonts w:ascii="Sylfaen" w:hAnsi="Sylfaen"/>
          <w:sz w:val="24"/>
          <w:szCs w:val="24"/>
          <w:lang w:val="hy-AM"/>
        </w:rPr>
        <w:t>8թ.</w:t>
      </w:r>
      <w:r w:rsidRPr="00E402E0">
        <w:rPr>
          <w:rFonts w:ascii="Sylfaen" w:hAnsi="Sylfaen"/>
          <w:sz w:val="24"/>
          <w:szCs w:val="24"/>
          <w:lang w:val="hy-AM"/>
        </w:rPr>
        <w:t xml:space="preserve"> </w:t>
      </w:r>
      <w:r w:rsidR="006653E9" w:rsidRPr="00E402E0">
        <w:rPr>
          <w:rFonts w:ascii="Sylfaen" w:hAnsi="Sylfaen"/>
          <w:sz w:val="24"/>
          <w:szCs w:val="24"/>
          <w:lang w:val="hy-AM"/>
        </w:rPr>
        <w:t>ՏԱՊ-</w:t>
      </w:r>
      <w:r w:rsidRPr="00E402E0">
        <w:rPr>
          <w:rFonts w:ascii="Sylfaen" w:hAnsi="Sylfaen"/>
          <w:sz w:val="24"/>
          <w:szCs w:val="24"/>
          <w:lang w:val="hy-AM"/>
        </w:rPr>
        <w:t>ին համապատասխան</w:t>
      </w:r>
      <w:r w:rsidR="000774D7">
        <w:rPr>
          <w:rFonts w:ascii="Sylfaen" w:hAnsi="Sylfaen"/>
          <w:sz w:val="24"/>
          <w:szCs w:val="24"/>
          <w:lang w:val="hy-AM"/>
        </w:rPr>
        <w:t>,</w:t>
      </w:r>
      <w:r w:rsidRPr="00E402E0">
        <w:rPr>
          <w:rFonts w:ascii="Sylfaen" w:hAnsi="Sylfaen"/>
          <w:sz w:val="24"/>
          <w:szCs w:val="24"/>
          <w:lang w:val="hy-AM"/>
        </w:rPr>
        <w:t xml:space="preserve"> համայնքի </w:t>
      </w:r>
      <w:r w:rsidR="00060BD4" w:rsidRPr="00060BD4">
        <w:rPr>
          <w:rFonts w:ascii="Sylfaen" w:hAnsi="Sylfaen"/>
          <w:sz w:val="24"/>
          <w:szCs w:val="24"/>
          <w:lang w:val="hy-AM"/>
        </w:rPr>
        <w:t>Ամասիա և Արեգնադեմ</w:t>
      </w:r>
      <w:r w:rsidRPr="00E402E0">
        <w:rPr>
          <w:rFonts w:ascii="Sylfaen" w:hAnsi="Sylfaen"/>
          <w:sz w:val="24"/>
          <w:szCs w:val="24"/>
          <w:lang w:val="hy-AM"/>
        </w:rPr>
        <w:t xml:space="preserve"> բնակավայրերում ապահովվել </w:t>
      </w:r>
      <w:r w:rsidR="005126AF" w:rsidRPr="00E402E0">
        <w:rPr>
          <w:rFonts w:ascii="Sylfaen" w:hAnsi="Sylfaen"/>
          <w:sz w:val="24"/>
          <w:szCs w:val="24"/>
          <w:lang w:val="hy-AM"/>
        </w:rPr>
        <w:t xml:space="preserve">են </w:t>
      </w:r>
      <w:r w:rsidRPr="00E402E0">
        <w:rPr>
          <w:rFonts w:ascii="Sylfaen" w:hAnsi="Sylfaen"/>
          <w:sz w:val="24"/>
          <w:szCs w:val="24"/>
          <w:lang w:val="hy-AM"/>
        </w:rPr>
        <w:t>սանիտարահիգիենիկ բավարար պայմաններ, փողոցներ</w:t>
      </w:r>
      <w:r w:rsidR="005126AF" w:rsidRPr="00E402E0">
        <w:rPr>
          <w:rFonts w:ascii="Sylfaen" w:hAnsi="Sylfaen"/>
          <w:sz w:val="24"/>
          <w:szCs w:val="24"/>
          <w:lang w:val="hy-AM"/>
        </w:rPr>
        <w:t>ը</w:t>
      </w:r>
      <w:r w:rsidRPr="00E402E0">
        <w:rPr>
          <w:rFonts w:ascii="Sylfaen" w:hAnsi="Sylfaen"/>
          <w:sz w:val="24"/>
          <w:szCs w:val="24"/>
          <w:lang w:val="hy-AM"/>
        </w:rPr>
        <w:t xml:space="preserve"> մաքուր են</w:t>
      </w:r>
      <w:r w:rsidR="005126AF" w:rsidRPr="00E402E0">
        <w:rPr>
          <w:rFonts w:ascii="Sylfaen" w:hAnsi="Sylfaen"/>
          <w:sz w:val="24"/>
          <w:szCs w:val="24"/>
          <w:lang w:val="hy-AM"/>
        </w:rPr>
        <w:t>,</w:t>
      </w:r>
      <w:r w:rsidRPr="00E402E0">
        <w:rPr>
          <w:rFonts w:ascii="Sylfaen" w:hAnsi="Sylfaen"/>
          <w:sz w:val="24"/>
          <w:szCs w:val="24"/>
          <w:lang w:val="hy-AM"/>
        </w:rPr>
        <w:t xml:space="preserve"> այգիներն ու պուրակները</w:t>
      </w:r>
      <w:r w:rsidR="005126AF" w:rsidRPr="00E402E0">
        <w:rPr>
          <w:rFonts w:ascii="Sylfaen" w:hAnsi="Sylfaen"/>
          <w:sz w:val="24"/>
          <w:szCs w:val="24"/>
          <w:lang w:val="hy-AM"/>
        </w:rPr>
        <w:t>՝</w:t>
      </w:r>
      <w:r w:rsidRPr="00E402E0">
        <w:rPr>
          <w:rFonts w:ascii="Sylfaen" w:hAnsi="Sylfaen"/>
          <w:sz w:val="24"/>
          <w:szCs w:val="24"/>
          <w:lang w:val="hy-AM"/>
        </w:rPr>
        <w:t xml:space="preserve"> խնամված։ Համայնքում աղբահանության աշխատանքներն առավել արդյունավետ կատարելու նպատակով վերանայվել է աղբահանության գրաֆիկը</w:t>
      </w:r>
      <w:r w:rsidRPr="00E402E0">
        <w:rPr>
          <w:rFonts w:ascii="Sylfaen" w:hAnsi="Sylfaen"/>
          <w:color w:val="70AD47" w:themeColor="accent6"/>
          <w:sz w:val="24"/>
          <w:szCs w:val="24"/>
          <w:lang w:val="hy-AM"/>
        </w:rPr>
        <w:t xml:space="preserve">, </w:t>
      </w:r>
      <w:r w:rsidR="00E3522E" w:rsidRPr="00E402E0">
        <w:rPr>
          <w:rFonts w:ascii="Sylfaen" w:hAnsi="Sylfaen"/>
          <w:sz w:val="24"/>
          <w:szCs w:val="24"/>
          <w:lang w:val="hy-AM"/>
        </w:rPr>
        <w:t xml:space="preserve">Ամասիա և </w:t>
      </w:r>
      <w:r w:rsidR="00DD6033">
        <w:rPr>
          <w:rFonts w:ascii="Sylfaen" w:hAnsi="Sylfaen"/>
          <w:sz w:val="24"/>
          <w:szCs w:val="24"/>
          <w:lang w:val="hy-AM"/>
        </w:rPr>
        <w:t>Ա</w:t>
      </w:r>
      <w:r w:rsidR="00E3522E" w:rsidRPr="00E402E0">
        <w:rPr>
          <w:rFonts w:ascii="Sylfaen" w:hAnsi="Sylfaen"/>
          <w:sz w:val="24"/>
          <w:szCs w:val="24"/>
          <w:lang w:val="hy-AM"/>
        </w:rPr>
        <w:t xml:space="preserve">րեգնադեմ </w:t>
      </w:r>
      <w:r w:rsidRPr="00E402E0">
        <w:rPr>
          <w:rFonts w:ascii="Sylfaen" w:hAnsi="Sylfaen"/>
          <w:sz w:val="24"/>
          <w:szCs w:val="24"/>
          <w:lang w:val="hy-AM"/>
        </w:rPr>
        <w:t>բնակավայրերում իրականացվ</w:t>
      </w:r>
      <w:r w:rsidR="004E4B29" w:rsidRPr="00E402E0">
        <w:rPr>
          <w:rFonts w:ascii="Sylfaen" w:hAnsi="Sylfaen"/>
          <w:sz w:val="24"/>
          <w:szCs w:val="24"/>
          <w:lang w:val="hy-AM"/>
        </w:rPr>
        <w:t>ել</w:t>
      </w:r>
      <w:r w:rsidRPr="00E402E0">
        <w:rPr>
          <w:rFonts w:ascii="Sylfaen" w:hAnsi="Sylfaen"/>
          <w:sz w:val="24"/>
          <w:szCs w:val="24"/>
          <w:lang w:val="hy-AM"/>
        </w:rPr>
        <w:t xml:space="preserve"> են կանոնավոր աղբահանության աշխատանքներ</w:t>
      </w:r>
      <w:r w:rsidR="00E3522E" w:rsidRPr="00E402E0">
        <w:rPr>
          <w:rFonts w:ascii="Sylfaen" w:hAnsi="Sylfaen"/>
          <w:sz w:val="24"/>
          <w:szCs w:val="24"/>
          <w:lang w:val="hy-AM"/>
        </w:rPr>
        <w:t>, մյուս բնակավայրերում աղբամանների բացակայության պատճառով կանոնավոր աղբահանություն կազմակերպելը գրեթե հնարավոր չ</w:t>
      </w:r>
      <w:r w:rsidR="00060BD4" w:rsidRPr="00060BD4">
        <w:rPr>
          <w:rFonts w:ascii="Sylfaen" w:hAnsi="Sylfaen"/>
          <w:sz w:val="24"/>
          <w:szCs w:val="24"/>
          <w:lang w:val="hy-AM"/>
        </w:rPr>
        <w:t xml:space="preserve">է: </w:t>
      </w:r>
      <w:r w:rsidRPr="00E402E0">
        <w:rPr>
          <w:rFonts w:ascii="Sylfaen" w:hAnsi="Sylfaen"/>
          <w:sz w:val="24"/>
          <w:szCs w:val="24"/>
          <w:lang w:val="hy-AM"/>
        </w:rPr>
        <w:t xml:space="preserve"> </w:t>
      </w:r>
      <w:r w:rsidR="000774D7">
        <w:rPr>
          <w:rFonts w:ascii="Sylfaen" w:hAnsi="Sylfaen"/>
          <w:sz w:val="24"/>
          <w:szCs w:val="24"/>
          <w:lang w:val="hy-AM"/>
        </w:rPr>
        <w:t>1-</w:t>
      </w:r>
      <w:r w:rsidRPr="00E402E0">
        <w:rPr>
          <w:rFonts w:ascii="Sylfaen" w:hAnsi="Sylfaen"/>
          <w:sz w:val="24"/>
          <w:szCs w:val="24"/>
          <w:lang w:val="hy-AM"/>
        </w:rPr>
        <w:t xml:space="preserve">ին կիսամյակի ընթացքում համայնքի </w:t>
      </w:r>
      <w:r w:rsidR="00E3522E" w:rsidRPr="00E402E0">
        <w:rPr>
          <w:rFonts w:ascii="Sylfaen" w:hAnsi="Sylfaen"/>
          <w:sz w:val="24"/>
          <w:szCs w:val="24"/>
          <w:lang w:val="hy-AM"/>
        </w:rPr>
        <w:t>բնակիչների</w:t>
      </w:r>
      <w:r w:rsidRPr="00E402E0">
        <w:rPr>
          <w:rFonts w:ascii="Sylfaen" w:hAnsi="Sylfaen"/>
          <w:sz w:val="24"/>
          <w:szCs w:val="24"/>
          <w:lang w:val="hy-AM"/>
        </w:rPr>
        <w:t xml:space="preserve"> աջակցությամբ կազմակերպվել </w:t>
      </w:r>
      <w:r w:rsidR="00794013">
        <w:rPr>
          <w:rFonts w:ascii="Sylfaen" w:hAnsi="Sylfaen"/>
          <w:sz w:val="24"/>
          <w:szCs w:val="24"/>
          <w:lang w:val="hy-AM"/>
        </w:rPr>
        <w:t>է</w:t>
      </w:r>
      <w:r w:rsidRPr="00E402E0">
        <w:rPr>
          <w:rFonts w:ascii="Sylfaen" w:hAnsi="Sylfaen"/>
          <w:sz w:val="24"/>
          <w:szCs w:val="24"/>
          <w:lang w:val="hy-AM"/>
        </w:rPr>
        <w:t xml:space="preserve"> </w:t>
      </w:r>
      <w:r w:rsidR="00E3522E" w:rsidRPr="00E402E0">
        <w:rPr>
          <w:rFonts w:ascii="Sylfaen" w:hAnsi="Sylfaen"/>
          <w:sz w:val="24"/>
          <w:szCs w:val="24"/>
          <w:lang w:val="hy-AM"/>
        </w:rPr>
        <w:t>3</w:t>
      </w:r>
      <w:r w:rsidRPr="00E402E0">
        <w:rPr>
          <w:rFonts w:ascii="Sylfaen" w:hAnsi="Sylfaen"/>
          <w:sz w:val="24"/>
          <w:szCs w:val="24"/>
          <w:lang w:val="hy-AM"/>
        </w:rPr>
        <w:t xml:space="preserve"> շաբաթօր</w:t>
      </w:r>
      <w:r w:rsidR="004E4B29" w:rsidRPr="00E402E0">
        <w:rPr>
          <w:rFonts w:ascii="Sylfaen" w:hAnsi="Sylfaen"/>
          <w:sz w:val="24"/>
          <w:szCs w:val="24"/>
          <w:lang w:val="hy-AM"/>
        </w:rPr>
        <w:t>յ</w:t>
      </w:r>
      <w:r w:rsidRPr="00E402E0">
        <w:rPr>
          <w:rFonts w:ascii="Sylfaen" w:hAnsi="Sylfaen"/>
          <w:sz w:val="24"/>
          <w:szCs w:val="24"/>
          <w:lang w:val="hy-AM"/>
        </w:rPr>
        <w:t>ակ</w:t>
      </w:r>
      <w:r w:rsidR="00AE23FB" w:rsidRPr="00E402E0">
        <w:rPr>
          <w:rFonts w:ascii="Sylfaen" w:hAnsi="Sylfaen"/>
          <w:sz w:val="24"/>
          <w:szCs w:val="24"/>
          <w:lang w:val="hy-AM"/>
        </w:rPr>
        <w:t>,</w:t>
      </w:r>
      <w:r w:rsidRPr="00E402E0">
        <w:rPr>
          <w:rFonts w:ascii="Sylfaen" w:hAnsi="Sylfaen"/>
          <w:sz w:val="24"/>
          <w:szCs w:val="24"/>
          <w:lang w:val="hy-AM"/>
        </w:rPr>
        <w:t xml:space="preserve"> </w:t>
      </w:r>
      <w:r w:rsidR="00AE23FB" w:rsidRPr="00E402E0">
        <w:rPr>
          <w:rFonts w:ascii="Sylfaen" w:hAnsi="Sylfaen"/>
          <w:sz w:val="24"/>
          <w:szCs w:val="24"/>
          <w:lang w:val="hy-AM"/>
        </w:rPr>
        <w:t>ձ</w:t>
      </w:r>
      <w:r w:rsidRPr="00E402E0">
        <w:rPr>
          <w:rFonts w:ascii="Sylfaen" w:hAnsi="Sylfaen"/>
          <w:sz w:val="24"/>
          <w:szCs w:val="24"/>
          <w:lang w:val="hy-AM"/>
        </w:rPr>
        <w:t>որակներն ու գլխավոր փողոցները մաքրվել են աղբից։</w:t>
      </w:r>
    </w:p>
    <w:p w14:paraId="7D27E97F" w14:textId="02325AAD" w:rsidR="00EB6D96" w:rsidRDefault="00EB6D96" w:rsidP="00BC3CBD">
      <w:pPr>
        <w:contextualSpacing/>
        <w:jc w:val="both"/>
        <w:rPr>
          <w:rFonts w:ascii="Sylfaen" w:hAnsi="Sylfaen"/>
          <w:color w:val="70AD47" w:themeColor="accent6"/>
          <w:sz w:val="24"/>
          <w:szCs w:val="24"/>
          <w:lang w:val="hy-AM"/>
        </w:rPr>
      </w:pPr>
    </w:p>
    <w:p w14:paraId="60CD5432" w14:textId="26FFECE5" w:rsidR="00F4176F" w:rsidRPr="00060BD4" w:rsidRDefault="00F4176F" w:rsidP="00F4176F">
      <w:pPr>
        <w:spacing w:after="120"/>
        <w:jc w:val="both"/>
        <w:rPr>
          <w:rFonts w:ascii="Sylfaen" w:hAnsi="Sylfaen"/>
          <w:b/>
          <w:color w:val="70AD47" w:themeColor="accent6"/>
          <w:sz w:val="24"/>
          <w:szCs w:val="24"/>
          <w:lang w:val="hy-AM"/>
        </w:rPr>
      </w:pPr>
      <w:r>
        <w:rPr>
          <w:rFonts w:ascii="Sylfaen" w:hAnsi="Sylfaen"/>
          <w:b/>
          <w:color w:val="70AD47" w:themeColor="accent6"/>
          <w:sz w:val="24"/>
          <w:szCs w:val="24"/>
          <w:lang w:val="hy-AM"/>
        </w:rPr>
        <w:t>ՏԻՄ-երի և համայնքային ծառայողների վերապատրաստման ծրագրեր</w:t>
      </w:r>
    </w:p>
    <w:p w14:paraId="432FCA68" w14:textId="344A4E08" w:rsidR="00060BD4" w:rsidRPr="00BF1052" w:rsidRDefault="00060BD4" w:rsidP="00F4176F">
      <w:pPr>
        <w:spacing w:after="120"/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  <w:r w:rsidRPr="00BF1052">
        <w:rPr>
          <w:rFonts w:ascii="Sylfaen" w:hAnsi="Sylfaen"/>
          <w:b/>
          <w:color w:val="000000" w:themeColor="text1"/>
          <w:sz w:val="24"/>
          <w:szCs w:val="24"/>
          <w:lang w:val="hy-AM"/>
        </w:rPr>
        <w:t>Հանրային հատվածի հաշվապահական հաշվառման ստանդարտի պահանջներից ելնելով համայքում  հաշվապահական հաշվառման ծրագիրի ներդրամն հետ կապված աշխատակազմի մեկ մասնագետ մասնակցել է ,,Հայկական ծրագրեր.. ընկերության կողմից կազմակերպված  երկշաբաթյա դասընթացին:</w:t>
      </w:r>
    </w:p>
    <w:p w14:paraId="21A04680" w14:textId="1443B9D5" w:rsidR="004548D9" w:rsidRPr="00BF1052" w:rsidRDefault="004548D9" w:rsidP="00F4176F">
      <w:pPr>
        <w:spacing w:after="120"/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  <w:r w:rsidRPr="00BF1052">
        <w:rPr>
          <w:rFonts w:ascii="Tahoma" w:hAnsi="Tahoma" w:cs="Tahoma"/>
          <w:color w:val="000000" w:themeColor="text1"/>
          <w:sz w:val="20"/>
          <w:szCs w:val="20"/>
          <w:lang w:val="hy-AM"/>
        </w:rPr>
        <w:t xml:space="preserve">     </w:t>
      </w:r>
      <w:r w:rsidRPr="00BF1052">
        <w:rPr>
          <w:rFonts w:ascii="Sylfaen" w:hAnsi="Sylfaen"/>
          <w:b/>
          <w:color w:val="000000" w:themeColor="text1"/>
          <w:sz w:val="24"/>
          <w:szCs w:val="24"/>
          <w:lang w:val="hy-AM"/>
        </w:rPr>
        <w:t>«Լավ տեղական ինքնակառավարում» ծրագրի շրջանակում Գերմանիայի միջազգային համագործակցության ընկերության հայաստանյան գրասենյակի կողմից ֆինանսավորված և Փի-Էյջ-Փի Փարթնըրզ ՓԲԸ-ի կողմից կազմակերպված համայնքների հաշվապահների համար Հանրային հատվածի հաշվապահական հաշվառման ստանդարտի (ՀՀՀՀՍ) վերաբերյալ երկօրյա վերապատրաստման դասընթացին մասնակցել է աշխատակազմի մեկ մասնագետ։</w:t>
      </w:r>
    </w:p>
    <w:p w14:paraId="053CDF19" w14:textId="595AF389" w:rsidR="006058AC" w:rsidRPr="00BF1052" w:rsidRDefault="006058AC" w:rsidP="006058AC">
      <w:pPr>
        <w:spacing w:after="120"/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  <w:r w:rsidRPr="00BF1052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  Երևանում Եվրոպայի խորհրդի գրասենյակը, Հայաստանի համար իրականացվող գործողությունների ծրագրի շրջանակներում, իրականացնում է «Աջակցություն Հայաստանում տեղական ժողովրդավարության ամրապնդմանը» ծրագիրը (2017-2018), որի նպատակն է աջակցել տեղական ինքնակառավարման ոլորտի բարեփոխումներին՝ իրավական աջակցության և խոշորացված համայնքների կարողությունների զարգացման միջոցով: Կարողությունների զարգացման բաղադրիչի շրջանակներում կազմակերպված դասընթացին մասնակցել է համայնքի 2 ներկայացուցիչներ։</w:t>
      </w:r>
    </w:p>
    <w:p w14:paraId="15C42E14" w14:textId="5A450508" w:rsidR="00F4176F" w:rsidRDefault="00F4176F" w:rsidP="00F4176F">
      <w:pPr>
        <w:contextualSpacing/>
        <w:jc w:val="both"/>
        <w:rPr>
          <w:rFonts w:ascii="Sylfaen" w:hAnsi="Sylfaen" w:cs="Arial"/>
          <w:color w:val="FF0000"/>
          <w:sz w:val="24"/>
          <w:szCs w:val="24"/>
          <w:lang w:val="hy-AM"/>
        </w:rPr>
      </w:pPr>
      <w:r>
        <w:rPr>
          <w:rFonts w:ascii="Sylfaen" w:hAnsi="Sylfaen"/>
          <w:b/>
          <w:color w:val="70AD47" w:themeColor="accent6"/>
          <w:sz w:val="24"/>
          <w:szCs w:val="24"/>
          <w:lang w:val="hy-AM"/>
        </w:rPr>
        <w:t xml:space="preserve">ԳՄՀԸ </w:t>
      </w:r>
      <w:r w:rsidRPr="00D22F40">
        <w:rPr>
          <w:rFonts w:ascii="Sylfaen" w:hAnsi="Sylfaen" w:cs="Arial"/>
          <w:sz w:val="24"/>
          <w:szCs w:val="24"/>
          <w:lang w:val="hy-AM"/>
        </w:rPr>
        <w:t>«Բազմաբնակավայր 12 համայնքների տարեկան աշխատանքային պլանների (ՏԱՊ-երի) մշակում» ծրագրի</w:t>
      </w:r>
      <w:r w:rsidR="00AD1FDE">
        <w:rPr>
          <w:rFonts w:ascii="Sylfaen" w:hAnsi="Sylfaen" w:cs="Arial"/>
          <w:sz w:val="24"/>
          <w:szCs w:val="24"/>
          <w:lang w:val="hy-AM"/>
        </w:rPr>
        <w:t xml:space="preserve"> շրջանակներում համայնքի ղեկավարը մասնակցել է </w:t>
      </w:r>
      <w:r w:rsidR="00271461">
        <w:rPr>
          <w:rFonts w:ascii="Sylfaen" w:hAnsi="Sylfaen" w:cs="Arial"/>
          <w:sz w:val="24"/>
          <w:szCs w:val="24"/>
          <w:lang w:val="hy-AM"/>
        </w:rPr>
        <w:t xml:space="preserve">2018թ. մայիսի 30-ին </w:t>
      </w:r>
      <w:r w:rsidR="00AD1FDE">
        <w:rPr>
          <w:rFonts w:ascii="Sylfaen" w:hAnsi="Sylfaen" w:cs="Arial"/>
          <w:sz w:val="24"/>
          <w:szCs w:val="24"/>
          <w:lang w:val="hy-AM"/>
        </w:rPr>
        <w:t xml:space="preserve">Վանաձորում կազմակերպված աշխատաժողովին։ </w:t>
      </w:r>
    </w:p>
    <w:p w14:paraId="3714987A" w14:textId="156B05E6" w:rsidR="00271461" w:rsidRPr="00BF1052" w:rsidRDefault="00060BD4" w:rsidP="00F4176F">
      <w:pPr>
        <w:contextualSpacing/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  <w:r>
        <w:rPr>
          <w:rFonts w:ascii="Sylfaen" w:hAnsi="Sylfaen" w:cs="Arial"/>
          <w:color w:val="FF0000"/>
          <w:sz w:val="24"/>
          <w:szCs w:val="24"/>
          <w:lang w:val="hy-AM"/>
        </w:rPr>
        <w:tab/>
      </w:r>
      <w:r w:rsidRPr="00BF1052">
        <w:rPr>
          <w:rFonts w:ascii="Sylfaen" w:hAnsi="Sylfaen" w:cs="Arial"/>
          <w:color w:val="000000" w:themeColor="text1"/>
          <w:sz w:val="24"/>
          <w:szCs w:val="24"/>
          <w:lang w:val="hy-AM"/>
        </w:rPr>
        <w:t>Հողի հարկի և գույքահարկի ավտոմատ սպասարկման ծրագիրը ճիշտ և արդյունավետ աշխատեցնելու համար աշխատակազմի մեկ մասնակից մասնակցել է ,,Վեկտոր Պլյուս՚՚.. ՍՊԸ-ի կողմից կազմակերպված դասընթացին</w:t>
      </w:r>
      <w:r w:rsidR="007C25A6" w:rsidRPr="00BF1052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: </w:t>
      </w:r>
    </w:p>
    <w:p w14:paraId="45CE0EEA" w14:textId="4D243F82" w:rsidR="006058AC" w:rsidRPr="00F0151C" w:rsidRDefault="006058AC" w:rsidP="00F4176F">
      <w:pPr>
        <w:contextualSpacing/>
        <w:jc w:val="both"/>
        <w:rPr>
          <w:rFonts w:ascii="Sylfaen" w:hAnsi="Sylfaen" w:cs="Arial"/>
          <w:color w:val="FF0000"/>
          <w:sz w:val="24"/>
          <w:szCs w:val="24"/>
          <w:lang w:val="hy-AM"/>
        </w:rPr>
      </w:pPr>
      <w:r>
        <w:rPr>
          <w:rFonts w:ascii="Sylfaen" w:hAnsi="Sylfaen" w:cs="Arial"/>
          <w:color w:val="FF0000"/>
          <w:sz w:val="24"/>
          <w:szCs w:val="24"/>
          <w:lang w:val="hy-AM"/>
        </w:rPr>
        <w:t xml:space="preserve">    </w:t>
      </w:r>
    </w:p>
    <w:p w14:paraId="59410873" w14:textId="65480148" w:rsidR="00271461" w:rsidRPr="00BF1052" w:rsidRDefault="00271461" w:rsidP="00271461">
      <w:pPr>
        <w:spacing w:after="120"/>
        <w:jc w:val="both"/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</w:pPr>
      <w:r w:rsidRPr="00BF1052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Համագործակցություն պետության, միջազգային և տեղական կազմակերպությունների հետ</w:t>
      </w:r>
    </w:p>
    <w:p w14:paraId="0E21E9A6" w14:textId="74F0020B" w:rsidR="00003A29" w:rsidRPr="00BF1052" w:rsidRDefault="00003A29" w:rsidP="00BF1052">
      <w:pPr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  <w:r w:rsidRPr="00BF1052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</w:t>
      </w:r>
    </w:p>
    <w:p w14:paraId="4DE37F9D" w14:textId="176B3B73" w:rsidR="004B08B4" w:rsidRPr="00BF1052" w:rsidRDefault="004B08B4" w:rsidP="004B08B4">
      <w:pPr>
        <w:pStyle w:val="a6"/>
        <w:ind w:left="709"/>
        <w:rPr>
          <w:rFonts w:ascii="Sylfaen" w:hAnsi="Sylfaen" w:cs="Arial"/>
          <w:color w:val="000000" w:themeColor="text1"/>
          <w:sz w:val="24"/>
          <w:szCs w:val="24"/>
          <w:lang w:val="hy-AM"/>
        </w:rPr>
      </w:pPr>
      <w:r w:rsidRPr="00BF1052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 </w:t>
      </w:r>
      <w:r w:rsidRPr="00BF1052">
        <w:rPr>
          <w:rFonts w:ascii="Sylfaen" w:hAnsi="Sylfaen" w:cs="Arial"/>
          <w:color w:val="000000" w:themeColor="text1"/>
          <w:sz w:val="24"/>
          <w:szCs w:val="24"/>
          <w:lang w:val="hy-AM"/>
        </w:rPr>
        <w:t>Պետության կողմից սուբվենցիա ստանալու նպատակով մաշակվել է շարային կուլտուրաների մշակման համար անհրաժեշտ տեխնիկայի ձեռք բերման ծրագիր, որը սակայն դեռևս չի հաստատվել։</w:t>
      </w:r>
    </w:p>
    <w:p w14:paraId="07D45737" w14:textId="3E123305" w:rsidR="004B08B4" w:rsidRPr="00BF1052" w:rsidRDefault="004B08B4" w:rsidP="004B08B4">
      <w:pPr>
        <w:pStyle w:val="a6"/>
        <w:ind w:left="709"/>
        <w:rPr>
          <w:rFonts w:ascii="Sylfaen" w:hAnsi="Sylfaen" w:cs="Arial"/>
          <w:color w:val="000000" w:themeColor="text1"/>
          <w:sz w:val="24"/>
          <w:szCs w:val="24"/>
          <w:lang w:val="hy-AM"/>
        </w:rPr>
      </w:pPr>
      <w:r w:rsidRPr="00BF1052">
        <w:rPr>
          <w:rFonts w:ascii="Sylfaen" w:hAnsi="Sylfaen" w:cs="Arial"/>
          <w:color w:val="000000" w:themeColor="text1"/>
          <w:sz w:val="24"/>
          <w:szCs w:val="24"/>
          <w:lang w:val="hy-AM"/>
        </w:rPr>
        <w:tab/>
      </w:r>
      <w:r w:rsidRPr="00BF1052">
        <w:rPr>
          <w:rFonts w:ascii="Sylfaen" w:hAnsi="Sylfaen" w:cs="Arial"/>
          <w:color w:val="000000" w:themeColor="text1"/>
          <w:sz w:val="24"/>
          <w:szCs w:val="24"/>
          <w:lang w:val="hy-AM"/>
        </w:rPr>
        <w:tab/>
      </w:r>
      <w:r w:rsidRPr="00BF1052">
        <w:rPr>
          <w:rFonts w:ascii="Sylfaen" w:hAnsi="Sylfaen" w:cs="Arial"/>
          <w:color w:val="000000" w:themeColor="text1"/>
          <w:sz w:val="24"/>
          <w:szCs w:val="24"/>
          <w:lang w:val="hy-AM"/>
        </w:rPr>
        <w:tab/>
        <w:t xml:space="preserve">ՀԿՏԶՀ-ի հետ իրականացվում է համայնքի բոլոր բնակավայրերում ոռոգման ցանցի վերանորոգման </w:t>
      </w:r>
      <w:r w:rsidR="00F07CDB" w:rsidRPr="00BF1052">
        <w:rPr>
          <w:rFonts w:ascii="Sylfaen" w:hAnsi="Sylfaen" w:cs="Arial"/>
          <w:color w:val="000000" w:themeColor="text1"/>
          <w:sz w:val="24"/>
          <w:szCs w:val="24"/>
          <w:lang w:val="hy-AM"/>
        </w:rPr>
        <w:t>ծրագիրը, որը հուսով ենք հավանության կարժանանա։</w:t>
      </w:r>
    </w:p>
    <w:p w14:paraId="5B3C22D4" w14:textId="7821C2AC" w:rsidR="00F07CDB" w:rsidRPr="00BF1052" w:rsidRDefault="00F07CDB" w:rsidP="004B08B4">
      <w:pPr>
        <w:pStyle w:val="a6"/>
        <w:ind w:left="709"/>
        <w:rPr>
          <w:rFonts w:ascii="Sylfaen" w:hAnsi="Sylfaen" w:cs="Arial"/>
          <w:color w:val="000000" w:themeColor="text1"/>
          <w:sz w:val="24"/>
          <w:szCs w:val="24"/>
          <w:lang w:val="hy-AM"/>
        </w:rPr>
      </w:pPr>
      <w:r w:rsidRPr="00BF1052">
        <w:rPr>
          <w:rFonts w:ascii="Sylfaen" w:hAnsi="Sylfaen" w:cs="Arial"/>
          <w:color w:val="000000" w:themeColor="text1"/>
          <w:sz w:val="24"/>
          <w:szCs w:val="24"/>
          <w:lang w:val="hy-AM"/>
        </w:rPr>
        <w:t>Ընթացքի մեջ է գյուղատնտեսական տեխնիկայի ձեռք բերման ծրագիրը, ծրագրի մի մասը, ինչպես նշվեց գյուղատնտեսության ոլորտի վերլուծության մեջ, արդեն ձեռք է բերվել, սպասում ենք ХТЗ-150 տրակտորին՝ կցորդիչի հետ։</w:t>
      </w:r>
    </w:p>
    <w:p w14:paraId="30B2F8D0" w14:textId="16F07DED" w:rsidR="004F0C44" w:rsidRPr="00BF1052" w:rsidRDefault="00F07CDB" w:rsidP="004F0C44">
      <w:pPr>
        <w:pStyle w:val="af3"/>
        <w:rPr>
          <w:rFonts w:ascii="Sylfaen" w:eastAsiaTheme="minorHAnsi" w:hAnsi="Sylfaen" w:cs="Arial"/>
          <w:color w:val="000000" w:themeColor="text1"/>
          <w:lang w:val="hy-AM"/>
        </w:rPr>
      </w:pPr>
      <w:r w:rsidRPr="00BF1052">
        <w:rPr>
          <w:rFonts w:ascii="Sylfaen" w:eastAsiaTheme="minorHAnsi" w:hAnsi="Sylfaen" w:cs="Arial"/>
          <w:color w:val="000000" w:themeColor="text1"/>
          <w:lang w:val="hy-AM"/>
        </w:rPr>
        <w:lastRenderedPageBreak/>
        <w:tab/>
      </w:r>
      <w:r w:rsidR="004F0C44" w:rsidRPr="00BF1052">
        <w:rPr>
          <w:rFonts w:ascii="Sylfaen" w:eastAsiaTheme="minorHAnsi" w:hAnsi="Sylfaen" w:cs="Arial"/>
          <w:color w:val="000000" w:themeColor="text1"/>
          <w:lang w:val="hy-AM"/>
        </w:rPr>
        <w:t>Կատարվել է Ամասիա համայնքում բրդի մշակաման արտադրամասի ստեղծման նախագծային նախահաշվային փաստաթղթերի կազմումը, որի  համար համայնքի բյուջեից փոխանցվել է 700,0 հազ</w:t>
      </w:r>
      <w:r w:rsidR="004F0C44" w:rsidRPr="00BF1052">
        <w:rPr>
          <w:rFonts w:eastAsiaTheme="minorHAnsi"/>
          <w:color w:val="000000" w:themeColor="text1"/>
          <w:lang w:val="hy-AM"/>
        </w:rPr>
        <w:t>․</w:t>
      </w:r>
      <w:r w:rsidR="004F0C44" w:rsidRPr="00BF1052">
        <w:rPr>
          <w:rFonts w:ascii="Sylfaen" w:eastAsiaTheme="minorHAnsi" w:hAnsi="Sylfaen" w:cs="Arial"/>
          <w:color w:val="000000" w:themeColor="text1"/>
          <w:lang w:val="hy-AM"/>
        </w:rPr>
        <w:t xml:space="preserve"> դրամ։  Կնքվել է բրդի մշակման արտադրամասի վերանորոգման, վերակառուցման աշխատանքների պայմանագիր՝ 20110,2 հազ</w:t>
      </w:r>
      <w:r w:rsidR="004F0C44" w:rsidRPr="00BF1052">
        <w:rPr>
          <w:rFonts w:eastAsiaTheme="minorHAnsi"/>
          <w:color w:val="000000" w:themeColor="text1"/>
          <w:lang w:val="hy-AM"/>
        </w:rPr>
        <w:t>․</w:t>
      </w:r>
      <w:r w:rsidR="004F0C44" w:rsidRPr="00BF1052">
        <w:rPr>
          <w:rFonts w:ascii="Sylfaen" w:eastAsiaTheme="minorHAnsi" w:hAnsi="Sylfaen" w:cs="Arial"/>
          <w:color w:val="000000" w:themeColor="text1"/>
          <w:lang w:val="hy-AM"/>
        </w:rPr>
        <w:t xml:space="preserve"> դրամ գումարով։  Ծրագիրը կնպաստի զարգացնելու 14 տեղական փոքր և միջին ձեռնարկատիրությունների կարողությունները և մարզում ստեղծելու 60 կայուն աշխատատեղ։  </w:t>
      </w:r>
    </w:p>
    <w:p w14:paraId="264F5451" w14:textId="6FF9220F" w:rsidR="004F0C44" w:rsidRPr="00BF1052" w:rsidRDefault="004F0C44" w:rsidP="004F0C44">
      <w:pPr>
        <w:pStyle w:val="af3"/>
        <w:rPr>
          <w:rFonts w:ascii="Sylfaen" w:eastAsiaTheme="minorHAnsi" w:hAnsi="Sylfaen" w:cs="Arial"/>
          <w:color w:val="000000" w:themeColor="text1"/>
          <w:lang w:val="hy-AM"/>
        </w:rPr>
      </w:pPr>
      <w:r w:rsidRPr="00BF1052">
        <w:rPr>
          <w:rFonts w:ascii="Sylfaen" w:eastAsiaTheme="minorHAnsi" w:hAnsi="Sylfaen" w:cs="Arial"/>
          <w:color w:val="000000" w:themeColor="text1"/>
          <w:lang w:val="hy-AM"/>
        </w:rPr>
        <w:t xml:space="preserve">   Ծրագիրն իրականացնում է «Մարդը կարիքի մեջ» ՀԿ-ն՝ «ՎԻՆՆԵԹ Հայաստանի, Շիրակի Առևտրաարդյունաբերական պալատի և Ամասիայի համայնքապետարանի հետ համագործակցությամբ՝ Եվրոպական միության և ՀՀ կառավարության համաֆինանսավորմամբ:</w:t>
      </w:r>
    </w:p>
    <w:p w14:paraId="42362676" w14:textId="157C9696" w:rsidR="00F07CDB" w:rsidRPr="00BF1052" w:rsidRDefault="00074694" w:rsidP="004B08B4">
      <w:pPr>
        <w:pStyle w:val="a6"/>
        <w:ind w:left="709"/>
        <w:rPr>
          <w:rFonts w:ascii="Sylfaen" w:hAnsi="Sylfaen" w:cs="Arial"/>
          <w:color w:val="000000" w:themeColor="text1"/>
          <w:sz w:val="24"/>
          <w:szCs w:val="24"/>
          <w:lang w:val="hy-AM"/>
        </w:rPr>
      </w:pPr>
      <w:r w:rsidRPr="00BF1052">
        <w:rPr>
          <w:rFonts w:ascii="Sylfaen" w:hAnsi="Sylfaen" w:cs="Arial"/>
          <w:color w:val="000000" w:themeColor="text1"/>
          <w:sz w:val="24"/>
          <w:szCs w:val="24"/>
          <w:lang w:val="hy-AM"/>
        </w:rPr>
        <w:t>Այս ծրագրի հետ կապված կա կից ֆայլ։</w:t>
      </w:r>
    </w:p>
    <w:p w14:paraId="00AB2C60" w14:textId="16AA0556" w:rsidR="00003A29" w:rsidRPr="00BF1052" w:rsidRDefault="003E7BD2" w:rsidP="00104B50">
      <w:pPr>
        <w:pStyle w:val="1"/>
        <w:spacing w:after="240"/>
        <w:rPr>
          <w:rFonts w:ascii="Sylfaen" w:eastAsiaTheme="minorHAnsi" w:hAnsi="Sylfaen" w:cs="Arial"/>
          <w:color w:val="000000" w:themeColor="text1"/>
          <w:sz w:val="24"/>
          <w:szCs w:val="24"/>
          <w:lang w:val="hy-AM"/>
        </w:rPr>
      </w:pPr>
      <w:bookmarkStart w:id="15" w:name="_Toc522792385"/>
      <w:bookmarkStart w:id="16" w:name="_GoBack"/>
      <w:bookmarkEnd w:id="16"/>
      <w:r w:rsidRPr="00BF1052">
        <w:rPr>
          <w:rFonts w:ascii="Sylfaen" w:eastAsiaTheme="minorHAnsi" w:hAnsi="Sylfaen" w:cs="Arial"/>
          <w:color w:val="000000" w:themeColor="text1"/>
          <w:sz w:val="24"/>
          <w:szCs w:val="24"/>
          <w:lang w:val="hy-AM"/>
        </w:rPr>
        <w:t>։</w:t>
      </w:r>
    </w:p>
    <w:p w14:paraId="7F35AE03" w14:textId="5B69B0A9" w:rsidR="007D6E10" w:rsidRPr="00E402E0" w:rsidRDefault="007D6E10" w:rsidP="0015492B">
      <w:pPr>
        <w:pStyle w:val="1"/>
        <w:spacing w:after="240"/>
        <w:jc w:val="center"/>
        <w:rPr>
          <w:rFonts w:ascii="Sylfaen" w:hAnsi="Sylfaen" w:cs="Arial"/>
          <w:b/>
          <w:color w:val="auto"/>
          <w:sz w:val="28"/>
          <w:szCs w:val="28"/>
          <w:lang w:val="hy-AM"/>
        </w:rPr>
      </w:pPr>
      <w:r w:rsidRPr="00E402E0">
        <w:rPr>
          <w:rFonts w:ascii="Sylfaen" w:hAnsi="Sylfaen" w:cs="Arial"/>
          <w:b/>
          <w:color w:val="auto"/>
          <w:sz w:val="28"/>
          <w:szCs w:val="28"/>
          <w:lang w:val="hy-AM"/>
        </w:rPr>
        <w:t xml:space="preserve">Եզրակացություններ և </w:t>
      </w:r>
      <w:r w:rsidR="00CA6750" w:rsidRPr="00E402E0">
        <w:rPr>
          <w:rFonts w:ascii="Sylfaen" w:hAnsi="Sylfaen" w:cs="Arial"/>
          <w:b/>
          <w:color w:val="auto"/>
          <w:sz w:val="28"/>
          <w:szCs w:val="28"/>
          <w:lang w:val="hy-AM"/>
        </w:rPr>
        <w:t>առաջարկություններ</w:t>
      </w:r>
      <w:bookmarkEnd w:id="15"/>
    </w:p>
    <w:p w14:paraId="1F7445BA" w14:textId="2674681F" w:rsidR="00A4047C" w:rsidRPr="00E402E0" w:rsidRDefault="00AE23FB" w:rsidP="0031302C">
      <w:pPr>
        <w:ind w:firstLine="360"/>
        <w:contextualSpacing/>
        <w:jc w:val="both"/>
        <w:rPr>
          <w:rFonts w:ascii="Sylfaen" w:eastAsia="Calibri" w:hAnsi="Sylfaen" w:cs="Sylfaen"/>
          <w:color w:val="70AD47" w:themeColor="accent6"/>
          <w:sz w:val="24"/>
          <w:szCs w:val="24"/>
          <w:lang w:val="hy-AM"/>
        </w:rPr>
      </w:pPr>
      <w:r w:rsidRPr="00E402E0">
        <w:rPr>
          <w:rFonts w:ascii="Sylfaen" w:hAnsi="Sylfaen"/>
          <w:sz w:val="24"/>
          <w:szCs w:val="24"/>
          <w:lang w:val="hy-AM"/>
        </w:rPr>
        <w:t>Հ</w:t>
      </w:r>
      <w:r w:rsidR="00373D5F" w:rsidRPr="00E402E0">
        <w:rPr>
          <w:rFonts w:ascii="Sylfaen" w:hAnsi="Sylfaen"/>
          <w:sz w:val="24"/>
          <w:szCs w:val="24"/>
          <w:lang w:val="hy-AM"/>
        </w:rPr>
        <w:t>ամայնքի ՏԱՊ-ի մոնիթորինգի պլան</w:t>
      </w:r>
      <w:r w:rsidRPr="00E402E0">
        <w:rPr>
          <w:rFonts w:ascii="Sylfaen" w:hAnsi="Sylfaen"/>
          <w:sz w:val="24"/>
          <w:szCs w:val="24"/>
          <w:lang w:val="hy-AM"/>
        </w:rPr>
        <w:t>ի կատարում</w:t>
      </w:r>
      <w:r w:rsidR="00373D5F" w:rsidRPr="00E402E0">
        <w:rPr>
          <w:rFonts w:ascii="Sylfaen" w:hAnsi="Sylfaen"/>
          <w:sz w:val="24"/>
          <w:szCs w:val="24"/>
          <w:lang w:val="hy-AM"/>
        </w:rPr>
        <w:t>ը դիտարկելիս</w:t>
      </w:r>
      <w:r w:rsidR="00DF7DCA">
        <w:rPr>
          <w:rFonts w:ascii="Sylfaen" w:hAnsi="Sylfaen"/>
          <w:sz w:val="24"/>
          <w:szCs w:val="24"/>
          <w:lang w:val="hy-AM"/>
        </w:rPr>
        <w:t>,</w:t>
      </w:r>
      <w:r w:rsidR="00373D5F" w:rsidRPr="00E402E0">
        <w:rPr>
          <w:rFonts w:ascii="Sylfaen" w:hAnsi="Sylfaen"/>
          <w:sz w:val="24"/>
          <w:szCs w:val="24"/>
          <w:lang w:val="hy-AM"/>
        </w:rPr>
        <w:t xml:space="preserve"> </w:t>
      </w:r>
      <w:r w:rsidR="001C74EA" w:rsidRPr="00E402E0">
        <w:rPr>
          <w:rFonts w:ascii="Sylfaen" w:hAnsi="Sylfaen"/>
          <w:sz w:val="24"/>
          <w:szCs w:val="24"/>
          <w:lang w:val="hy-AM"/>
        </w:rPr>
        <w:t xml:space="preserve">կարելի է տեսնել, որ </w:t>
      </w:r>
      <w:r w:rsidR="007B3B60" w:rsidRPr="00E402E0">
        <w:rPr>
          <w:rFonts w:ascii="Sylfaen" w:hAnsi="Sylfaen"/>
          <w:sz w:val="24"/>
          <w:szCs w:val="24"/>
          <w:lang w:val="hy-AM"/>
        </w:rPr>
        <w:t xml:space="preserve">համայնքի 2018 թվականի ՏԱՊ-ով սահմանված ծրագրերը </w:t>
      </w:r>
      <w:r w:rsidR="00F4543A">
        <w:rPr>
          <w:rFonts w:ascii="Sylfaen" w:hAnsi="Sylfaen"/>
          <w:sz w:val="24"/>
          <w:szCs w:val="24"/>
          <w:lang w:val="hy-AM"/>
        </w:rPr>
        <w:t>1-</w:t>
      </w:r>
      <w:r w:rsidR="007B3B60" w:rsidRPr="00E402E0">
        <w:rPr>
          <w:rFonts w:ascii="Sylfaen" w:hAnsi="Sylfaen"/>
          <w:sz w:val="24"/>
          <w:szCs w:val="24"/>
          <w:lang w:val="hy-AM"/>
        </w:rPr>
        <w:t>ին կիսամյակի ընթացքում իրականացվել են ինչպես որոշակի թերացումներով</w:t>
      </w:r>
      <w:r w:rsidR="00C10054" w:rsidRPr="00E402E0">
        <w:rPr>
          <w:rFonts w:ascii="Sylfaen" w:hAnsi="Sylfaen"/>
          <w:sz w:val="24"/>
          <w:szCs w:val="24"/>
          <w:lang w:val="hy-AM"/>
        </w:rPr>
        <w:t>,</w:t>
      </w:r>
      <w:r w:rsidR="007B3B60" w:rsidRPr="00E402E0">
        <w:rPr>
          <w:rFonts w:ascii="Sylfaen" w:hAnsi="Sylfaen"/>
          <w:sz w:val="24"/>
          <w:szCs w:val="24"/>
          <w:lang w:val="hy-AM"/>
        </w:rPr>
        <w:t xml:space="preserve"> այնպես էլ</w:t>
      </w:r>
      <w:r w:rsidR="00B5609E">
        <w:rPr>
          <w:rFonts w:ascii="Sylfaen" w:hAnsi="Sylfaen"/>
          <w:sz w:val="24"/>
          <w:szCs w:val="24"/>
          <w:lang w:val="hy-AM"/>
        </w:rPr>
        <w:t>՝</w:t>
      </w:r>
      <w:r w:rsidR="007B3B60" w:rsidRPr="00E402E0">
        <w:rPr>
          <w:rFonts w:ascii="Sylfaen" w:hAnsi="Sylfaen"/>
          <w:sz w:val="24"/>
          <w:szCs w:val="24"/>
          <w:lang w:val="hy-AM"/>
        </w:rPr>
        <w:t xml:space="preserve"> գերակատարումներով։ Ծրագրերի իրականացման ընթացքը և ստացված արդյունքները դիտարկելիս</w:t>
      </w:r>
      <w:r w:rsidR="00DF7DCA">
        <w:rPr>
          <w:rFonts w:ascii="Sylfaen" w:hAnsi="Sylfaen"/>
          <w:sz w:val="24"/>
          <w:szCs w:val="24"/>
          <w:lang w:val="hy-AM"/>
        </w:rPr>
        <w:t>,</w:t>
      </w:r>
      <w:r w:rsidR="007B3B60" w:rsidRPr="00E402E0">
        <w:rPr>
          <w:rFonts w:ascii="Sylfaen" w:hAnsi="Sylfaen"/>
          <w:sz w:val="24"/>
          <w:szCs w:val="24"/>
          <w:lang w:val="hy-AM"/>
        </w:rPr>
        <w:t xml:space="preserve"> հստակ երևում է</w:t>
      </w:r>
      <w:r w:rsidR="00C10054" w:rsidRPr="00E402E0">
        <w:rPr>
          <w:rFonts w:ascii="Sylfaen" w:hAnsi="Sylfaen"/>
          <w:sz w:val="24"/>
          <w:szCs w:val="24"/>
          <w:lang w:val="hy-AM"/>
        </w:rPr>
        <w:t>,</w:t>
      </w:r>
      <w:r w:rsidR="007B3B60" w:rsidRPr="00E402E0">
        <w:rPr>
          <w:rFonts w:ascii="Sylfaen" w:hAnsi="Sylfaen"/>
          <w:sz w:val="24"/>
          <w:szCs w:val="24"/>
          <w:lang w:val="hy-AM"/>
        </w:rPr>
        <w:t xml:space="preserve"> որ համայնքում ծրագրերի իրականացման համար նախատեսված միջոցները ծախսվել են  սահմանված նպատակներին համապատասխան, որոշ դեպքերում առկա են տնտեսումներ</w:t>
      </w:r>
      <w:r w:rsidR="00BA5D34" w:rsidRPr="00E402E0">
        <w:rPr>
          <w:rFonts w:ascii="Sylfaen" w:hAnsi="Sylfaen"/>
          <w:sz w:val="24"/>
          <w:szCs w:val="24"/>
          <w:lang w:val="hy-AM"/>
        </w:rPr>
        <w:t xml:space="preserve">։ Շատ դեպքերում թերակատարումները պայմանավորված են եղել </w:t>
      </w:r>
      <w:r w:rsidRPr="00E402E0">
        <w:rPr>
          <w:rFonts w:ascii="Sylfaen" w:hAnsi="Sylfaen"/>
          <w:sz w:val="24"/>
          <w:szCs w:val="24"/>
          <w:lang w:val="hy-AM"/>
        </w:rPr>
        <w:t xml:space="preserve">արդյունքային </w:t>
      </w:r>
      <w:r w:rsidR="00BA5D34" w:rsidRPr="00E402E0">
        <w:rPr>
          <w:rFonts w:ascii="Sylfaen" w:hAnsi="Sylfaen"/>
          <w:sz w:val="24"/>
          <w:szCs w:val="24"/>
          <w:lang w:val="hy-AM"/>
        </w:rPr>
        <w:t xml:space="preserve">ցուցանիշների </w:t>
      </w:r>
      <w:r w:rsidRPr="00E402E0">
        <w:rPr>
          <w:rFonts w:ascii="Sylfaen" w:hAnsi="Sylfaen"/>
          <w:sz w:val="24"/>
          <w:szCs w:val="24"/>
          <w:lang w:val="hy-AM"/>
        </w:rPr>
        <w:t>ճ</w:t>
      </w:r>
      <w:r w:rsidR="00BA5D34" w:rsidRPr="00E402E0">
        <w:rPr>
          <w:rFonts w:ascii="Sylfaen" w:hAnsi="Sylfaen"/>
          <w:sz w:val="24"/>
          <w:szCs w:val="24"/>
          <w:lang w:val="hy-AM"/>
        </w:rPr>
        <w:t>շգրիտ պլանավորման անհնարինությա</w:t>
      </w:r>
      <w:r w:rsidR="00B5609E">
        <w:rPr>
          <w:rFonts w:ascii="Sylfaen" w:hAnsi="Sylfaen"/>
          <w:sz w:val="24"/>
          <w:szCs w:val="24"/>
          <w:lang w:val="hy-AM"/>
        </w:rPr>
        <w:t>մբ։</w:t>
      </w:r>
      <w:r w:rsidR="00BA5D34" w:rsidRPr="00E402E0">
        <w:rPr>
          <w:rFonts w:ascii="Sylfaen" w:hAnsi="Sylfaen"/>
          <w:sz w:val="24"/>
          <w:szCs w:val="24"/>
          <w:lang w:val="hy-AM"/>
        </w:rPr>
        <w:t xml:space="preserve"> </w:t>
      </w:r>
    </w:p>
    <w:p w14:paraId="3C32CFF0" w14:textId="77777777" w:rsidR="00DC62E1" w:rsidRPr="00E402E0" w:rsidRDefault="00DC62E1" w:rsidP="0027499F">
      <w:pPr>
        <w:spacing w:before="120" w:after="120" w:line="240" w:lineRule="auto"/>
        <w:ind w:firstLine="357"/>
        <w:jc w:val="both"/>
        <w:rPr>
          <w:rFonts w:ascii="Sylfaen" w:hAnsi="Sylfaen"/>
          <w:sz w:val="24"/>
          <w:szCs w:val="24"/>
          <w:lang w:val="hy-AM"/>
        </w:rPr>
      </w:pPr>
      <w:r w:rsidRPr="00E402E0">
        <w:rPr>
          <w:rFonts w:ascii="Sylfaen" w:hAnsi="Sylfaen"/>
          <w:sz w:val="24"/>
          <w:szCs w:val="24"/>
          <w:lang w:val="hy-AM"/>
        </w:rPr>
        <w:t>Հիմնվելով սույն հաշվետվությունում կատարված վերլուծության արդյունքների և եզրակացությունների վրա՝ հիմնական առաջարկությունները հետևյալներն են՝</w:t>
      </w:r>
    </w:p>
    <w:p w14:paraId="2FBD654E" w14:textId="1CA501AC" w:rsidR="00632AAA" w:rsidRPr="00E402E0" w:rsidRDefault="00632AAA" w:rsidP="00717E15">
      <w:pPr>
        <w:pStyle w:val="a6"/>
        <w:numPr>
          <w:ilvl w:val="0"/>
          <w:numId w:val="11"/>
        </w:numPr>
        <w:spacing w:before="120" w:after="60"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E402E0">
        <w:rPr>
          <w:rFonts w:ascii="Sylfaen" w:hAnsi="Sylfaen"/>
          <w:sz w:val="24"/>
          <w:szCs w:val="24"/>
          <w:lang w:val="hy-AM"/>
        </w:rPr>
        <w:t xml:space="preserve">Տնտեսված միջոցներն ուղղել </w:t>
      </w:r>
      <w:r w:rsidR="00F5588B" w:rsidRPr="00E402E0">
        <w:rPr>
          <w:rFonts w:ascii="Sylfaen" w:hAnsi="Sylfaen"/>
          <w:sz w:val="24"/>
          <w:szCs w:val="24"/>
          <w:lang w:val="hy-AM"/>
        </w:rPr>
        <w:t xml:space="preserve">համայնքի </w:t>
      </w:r>
      <w:r w:rsidR="00F4543A">
        <w:rPr>
          <w:rFonts w:ascii="Sylfaen" w:hAnsi="Sylfaen"/>
          <w:sz w:val="24"/>
          <w:szCs w:val="24"/>
          <w:lang w:val="hy-AM"/>
        </w:rPr>
        <w:t>«</w:t>
      </w:r>
      <w:r w:rsidRPr="00E402E0">
        <w:rPr>
          <w:rFonts w:ascii="Sylfaen" w:hAnsi="Sylfaen"/>
          <w:sz w:val="24"/>
          <w:szCs w:val="24"/>
          <w:lang w:val="hy-AM"/>
        </w:rPr>
        <w:t>ՆՈՒՀ</w:t>
      </w:r>
      <w:r w:rsidR="00F4543A">
        <w:rPr>
          <w:rFonts w:ascii="Sylfaen" w:hAnsi="Sylfaen"/>
          <w:sz w:val="24"/>
          <w:szCs w:val="24"/>
          <w:lang w:val="hy-AM"/>
        </w:rPr>
        <w:t>»</w:t>
      </w:r>
      <w:r w:rsidRPr="00E402E0">
        <w:rPr>
          <w:rFonts w:ascii="Sylfaen" w:hAnsi="Sylfaen"/>
          <w:sz w:val="24"/>
          <w:szCs w:val="24"/>
          <w:lang w:val="hy-AM"/>
        </w:rPr>
        <w:t xml:space="preserve"> ՀՈԱԿ-ներում նոր խմբերի բացմանը</w:t>
      </w:r>
      <w:r w:rsidR="00E16785" w:rsidRPr="00E402E0">
        <w:rPr>
          <w:rFonts w:ascii="Sylfaen" w:hAnsi="Sylfaen"/>
          <w:sz w:val="24"/>
          <w:szCs w:val="24"/>
          <w:lang w:val="hy-AM"/>
        </w:rPr>
        <w:t>, մատուցվող ծառայությունների ծավալի ավելացմանն ու որակի բարձրացմանը,</w:t>
      </w:r>
    </w:p>
    <w:p w14:paraId="4840845E" w14:textId="1E278E9B" w:rsidR="00E16785" w:rsidRPr="00E402E0" w:rsidRDefault="00E16785" w:rsidP="00717E15">
      <w:pPr>
        <w:pStyle w:val="a6"/>
        <w:numPr>
          <w:ilvl w:val="0"/>
          <w:numId w:val="11"/>
        </w:numPr>
        <w:spacing w:before="120" w:after="60"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E402E0">
        <w:rPr>
          <w:rFonts w:ascii="Sylfaen" w:hAnsi="Sylfaen"/>
          <w:sz w:val="24"/>
          <w:szCs w:val="24"/>
          <w:lang w:val="hy-AM"/>
        </w:rPr>
        <w:t>Շարունակական աշխատանքներ իրականացնել համայնքում ինչպես մասնավոր հատվածի, այնպես էլ տարբեր դոնոր կազմակերպությունների</w:t>
      </w:r>
      <w:r w:rsidR="002B5D03" w:rsidRPr="00E402E0">
        <w:rPr>
          <w:rFonts w:ascii="Sylfaen" w:hAnsi="Sylfaen"/>
          <w:sz w:val="24"/>
          <w:szCs w:val="24"/>
          <w:lang w:val="hy-AM"/>
        </w:rPr>
        <w:t xml:space="preserve"> կողմից</w:t>
      </w:r>
      <w:r w:rsidRPr="00E402E0">
        <w:rPr>
          <w:rFonts w:ascii="Sylfaen" w:hAnsi="Sylfaen"/>
          <w:sz w:val="24"/>
          <w:szCs w:val="24"/>
          <w:lang w:val="hy-AM"/>
        </w:rPr>
        <w:t xml:space="preserve"> միջոցներ </w:t>
      </w:r>
      <w:r w:rsidR="002B5D03" w:rsidRPr="00E402E0">
        <w:rPr>
          <w:rFonts w:ascii="Sylfaen" w:hAnsi="Sylfaen"/>
          <w:sz w:val="24"/>
          <w:szCs w:val="24"/>
          <w:lang w:val="hy-AM"/>
        </w:rPr>
        <w:t xml:space="preserve">ներգրավելու ուղղությամբ, </w:t>
      </w:r>
    </w:p>
    <w:p w14:paraId="5FD0E9CA" w14:textId="11C26BD6" w:rsidR="00C33755" w:rsidRPr="00E402E0" w:rsidRDefault="00C33755" w:rsidP="00C33755">
      <w:pPr>
        <w:pStyle w:val="a6"/>
        <w:numPr>
          <w:ilvl w:val="0"/>
          <w:numId w:val="11"/>
        </w:numPr>
        <w:spacing w:before="120" w:after="60"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E402E0">
        <w:rPr>
          <w:rFonts w:ascii="Sylfaen" w:hAnsi="Sylfaen"/>
          <w:sz w:val="24"/>
          <w:szCs w:val="24"/>
          <w:lang w:val="hy-AM"/>
        </w:rPr>
        <w:t>Կրկին վերանայել աղբահանության գրաֆիկը, համայնքի բոլոր բնակավայրերում իրականացնել աղբահանության աշխատանքներ</w:t>
      </w:r>
      <w:r w:rsidR="00DF7DCA">
        <w:rPr>
          <w:rFonts w:ascii="Sylfaen" w:hAnsi="Sylfaen"/>
          <w:sz w:val="24"/>
          <w:szCs w:val="24"/>
          <w:lang w:val="hy-AM"/>
        </w:rPr>
        <w:t>,</w:t>
      </w:r>
    </w:p>
    <w:p w14:paraId="7200C7C1" w14:textId="3FEC25D3" w:rsidR="002B5D03" w:rsidRPr="00E402E0" w:rsidRDefault="002B5D03" w:rsidP="00717E15">
      <w:pPr>
        <w:pStyle w:val="a6"/>
        <w:numPr>
          <w:ilvl w:val="0"/>
          <w:numId w:val="11"/>
        </w:numPr>
        <w:spacing w:before="120" w:after="60"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E402E0">
        <w:rPr>
          <w:rFonts w:ascii="Sylfaen" w:hAnsi="Sylfaen"/>
          <w:sz w:val="24"/>
          <w:szCs w:val="24"/>
          <w:lang w:val="hy-AM"/>
        </w:rPr>
        <w:t xml:space="preserve">Զարգացնել միջհամայնքային </w:t>
      </w:r>
      <w:r w:rsidR="0034780D" w:rsidRPr="00E402E0">
        <w:rPr>
          <w:rFonts w:ascii="Sylfaen" w:hAnsi="Sylfaen"/>
          <w:sz w:val="24"/>
          <w:szCs w:val="24"/>
          <w:lang w:val="hy-AM"/>
        </w:rPr>
        <w:t>համագործակցությունը</w:t>
      </w:r>
      <w:r w:rsidR="00F5588B" w:rsidRPr="00E402E0">
        <w:rPr>
          <w:rFonts w:ascii="Sylfaen" w:hAnsi="Sylfaen"/>
          <w:sz w:val="24"/>
          <w:szCs w:val="24"/>
          <w:lang w:val="hy-AM"/>
        </w:rPr>
        <w:t xml:space="preserve"> հարևան համայնքների հետ</w:t>
      </w:r>
      <w:r w:rsidRPr="00E402E0">
        <w:rPr>
          <w:rFonts w:ascii="Sylfaen" w:hAnsi="Sylfaen"/>
          <w:sz w:val="24"/>
          <w:szCs w:val="24"/>
          <w:lang w:val="hy-AM"/>
        </w:rPr>
        <w:t xml:space="preserve">, </w:t>
      </w:r>
    </w:p>
    <w:p w14:paraId="604895C1" w14:textId="2FCE2A76" w:rsidR="00224F98" w:rsidRPr="00E402E0" w:rsidRDefault="00224F98" w:rsidP="00DC62E1">
      <w:pPr>
        <w:pStyle w:val="a6"/>
        <w:numPr>
          <w:ilvl w:val="0"/>
          <w:numId w:val="11"/>
        </w:numPr>
        <w:spacing w:before="120" w:after="60"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E402E0">
        <w:rPr>
          <w:rFonts w:ascii="Sylfaen" w:hAnsi="Sylfaen"/>
          <w:sz w:val="24"/>
          <w:szCs w:val="24"/>
          <w:lang w:val="hy-AM"/>
        </w:rPr>
        <w:t xml:space="preserve">ՏԱՊ-ում ներառված ծրագրերի յուրաքանչյուր միջոցառման նկարագրության, արդյունքային ցուցանիշների սահմանման և իրականացման ընթացքի վերլուծությունը իրականացնել համայնքապետարանի համապատասխան </w:t>
      </w:r>
      <w:r w:rsidR="00F4543A">
        <w:rPr>
          <w:rFonts w:ascii="Sylfaen" w:hAnsi="Sylfaen"/>
          <w:sz w:val="24"/>
          <w:szCs w:val="24"/>
          <w:lang w:val="hy-AM"/>
        </w:rPr>
        <w:t xml:space="preserve">ոլորտային </w:t>
      </w:r>
      <w:r w:rsidRPr="00E402E0">
        <w:rPr>
          <w:rFonts w:ascii="Sylfaen" w:hAnsi="Sylfaen"/>
          <w:sz w:val="24"/>
          <w:szCs w:val="24"/>
          <w:lang w:val="hy-AM"/>
        </w:rPr>
        <w:t>բաժինների և ՀՈԱԿ-ների կողմից</w:t>
      </w:r>
      <w:r w:rsidR="00F5588B" w:rsidRPr="00E402E0">
        <w:rPr>
          <w:rFonts w:ascii="Sylfaen" w:hAnsi="Sylfaen"/>
          <w:sz w:val="24"/>
          <w:szCs w:val="24"/>
          <w:lang w:val="hy-AM"/>
        </w:rPr>
        <w:t>, հետո նոր ամփոփել</w:t>
      </w:r>
      <w:r w:rsidRPr="00E402E0">
        <w:rPr>
          <w:rFonts w:ascii="Sylfaen" w:hAnsi="Sylfaen"/>
          <w:sz w:val="24"/>
          <w:szCs w:val="24"/>
          <w:lang w:val="hy-AM"/>
        </w:rPr>
        <w:t>։</w:t>
      </w:r>
    </w:p>
    <w:p w14:paraId="5BA6049F" w14:textId="37FF6F1B" w:rsidR="002F0339" w:rsidRDefault="002F0339" w:rsidP="002F0339">
      <w:pPr>
        <w:spacing w:before="120" w:after="60" w:line="240" w:lineRule="auto"/>
        <w:ind w:left="927"/>
        <w:jc w:val="both"/>
        <w:rPr>
          <w:rFonts w:ascii="Sylfaen" w:hAnsi="Sylfaen"/>
          <w:color w:val="70AD47" w:themeColor="accent6"/>
          <w:sz w:val="24"/>
          <w:szCs w:val="24"/>
          <w:lang w:val="hy-AM"/>
        </w:rPr>
      </w:pPr>
    </w:p>
    <w:p w14:paraId="6F90D327" w14:textId="58FB51D6" w:rsidR="00BA0DD4" w:rsidRPr="00E402E0" w:rsidRDefault="00BA0DD4" w:rsidP="00916928">
      <w:pPr>
        <w:spacing w:after="0"/>
        <w:rPr>
          <w:rFonts w:ascii="Sylfaen" w:hAnsi="Sylfaen"/>
          <w:color w:val="70AD47" w:themeColor="accent6"/>
          <w:sz w:val="24"/>
          <w:szCs w:val="24"/>
          <w:lang w:val="hy-AM"/>
        </w:rPr>
      </w:pPr>
    </w:p>
    <w:p w14:paraId="1EA597CE" w14:textId="5023699F" w:rsidR="00513D7B" w:rsidRPr="00E402E0" w:rsidRDefault="00513D7B" w:rsidP="007C7FE9">
      <w:pPr>
        <w:rPr>
          <w:rFonts w:ascii="Sylfaen" w:hAnsi="Sylfaen" w:cs="Arial"/>
          <w:color w:val="70AD47" w:themeColor="accent6"/>
          <w:sz w:val="24"/>
          <w:szCs w:val="24"/>
          <w:lang w:val="hy-AM"/>
        </w:rPr>
        <w:sectPr w:rsidR="00513D7B" w:rsidRPr="00E402E0" w:rsidSect="0069001C">
          <w:footerReference w:type="default" r:id="rId14"/>
          <w:pgSz w:w="12240" w:h="15840"/>
          <w:pgMar w:top="851" w:right="567" w:bottom="680" w:left="1134" w:header="720" w:footer="720" w:gutter="0"/>
          <w:cols w:space="720"/>
          <w:titlePg/>
          <w:docGrid w:linePitch="360"/>
        </w:sectPr>
      </w:pPr>
    </w:p>
    <w:p w14:paraId="51BD6CDD" w14:textId="77777777" w:rsidR="006C1A2B" w:rsidRPr="00E402E0" w:rsidRDefault="006C1A2B" w:rsidP="00BC3CBD">
      <w:pPr>
        <w:spacing w:line="20" w:lineRule="atLeast"/>
        <w:contextualSpacing/>
        <w:rPr>
          <w:rFonts w:ascii="Sylfaen" w:hAnsi="Sylfaen" w:cs="Arial"/>
          <w:b/>
          <w:color w:val="70AD47" w:themeColor="accent6"/>
          <w:sz w:val="2"/>
          <w:szCs w:val="24"/>
          <w:lang w:val="hy-AM"/>
        </w:rPr>
      </w:pPr>
    </w:p>
    <w:p w14:paraId="082229DD" w14:textId="77777777" w:rsidR="00C77047" w:rsidRPr="00E402E0" w:rsidRDefault="00C77047" w:rsidP="00C77047">
      <w:pPr>
        <w:pStyle w:val="1"/>
        <w:contextualSpacing/>
        <w:jc w:val="center"/>
        <w:rPr>
          <w:rFonts w:ascii="Sylfaen" w:hAnsi="Sylfaen" w:cs="Arial"/>
          <w:b/>
          <w:color w:val="auto"/>
          <w:sz w:val="28"/>
          <w:szCs w:val="28"/>
          <w:lang w:val="hy-AM"/>
        </w:rPr>
      </w:pPr>
      <w:bookmarkStart w:id="17" w:name="_Toc522792386"/>
      <w:r w:rsidRPr="00E402E0">
        <w:rPr>
          <w:rFonts w:ascii="Sylfaen" w:hAnsi="Sylfaen" w:cs="Arial"/>
          <w:b/>
          <w:color w:val="auto"/>
          <w:sz w:val="28"/>
          <w:szCs w:val="28"/>
          <w:lang w:val="hy-AM"/>
        </w:rPr>
        <w:t>Հավելվածներ</w:t>
      </w:r>
      <w:bookmarkEnd w:id="17"/>
      <w:r w:rsidRPr="00E402E0">
        <w:rPr>
          <w:rFonts w:ascii="Sylfaen" w:hAnsi="Sylfaen" w:cs="Arial"/>
          <w:b/>
          <w:color w:val="auto"/>
          <w:sz w:val="28"/>
          <w:szCs w:val="28"/>
          <w:lang w:val="hy-AM"/>
        </w:rPr>
        <w:t xml:space="preserve"> </w:t>
      </w:r>
    </w:p>
    <w:p w14:paraId="6B062882" w14:textId="77777777" w:rsidR="00EC14EA" w:rsidRPr="00E402E0" w:rsidRDefault="00EC14EA" w:rsidP="00EC14EA">
      <w:pPr>
        <w:pStyle w:val="1"/>
        <w:spacing w:before="0" w:line="20" w:lineRule="atLeast"/>
        <w:contextualSpacing/>
        <w:rPr>
          <w:rFonts w:ascii="Sylfaen" w:hAnsi="Sylfaen" w:cs="Arial"/>
          <w:b/>
          <w:color w:val="70AD47" w:themeColor="accent6"/>
          <w:sz w:val="24"/>
          <w:szCs w:val="24"/>
          <w:lang w:val="hy-AM"/>
        </w:rPr>
      </w:pPr>
    </w:p>
    <w:p w14:paraId="664CF557" w14:textId="34B316FC" w:rsidR="00EC14EA" w:rsidRPr="00483A46" w:rsidRDefault="00EC14EA" w:rsidP="00CA6750">
      <w:pPr>
        <w:pStyle w:val="2"/>
        <w:jc w:val="right"/>
        <w:rPr>
          <w:rFonts w:ascii="Sylfaen" w:hAnsi="Sylfaen" w:cs="Arial"/>
          <w:b/>
          <w:color w:val="auto"/>
          <w:sz w:val="24"/>
          <w:szCs w:val="24"/>
          <w:lang w:val="hy-AM"/>
        </w:rPr>
      </w:pPr>
      <w:bookmarkStart w:id="18" w:name="_Toc522792388"/>
      <w:r w:rsidRPr="00E402E0">
        <w:rPr>
          <w:rFonts w:ascii="Sylfaen" w:hAnsi="Sylfaen" w:cs="Arial"/>
          <w:b/>
          <w:color w:val="auto"/>
          <w:sz w:val="24"/>
          <w:szCs w:val="24"/>
          <w:lang w:val="hy-AM"/>
        </w:rPr>
        <w:t xml:space="preserve">Հավելված </w:t>
      </w:r>
      <w:bookmarkEnd w:id="18"/>
      <w:r w:rsidR="00C77047" w:rsidRPr="00483A46">
        <w:rPr>
          <w:rFonts w:ascii="Sylfaen" w:hAnsi="Sylfaen" w:cs="Arial"/>
          <w:b/>
          <w:color w:val="auto"/>
          <w:sz w:val="24"/>
          <w:szCs w:val="24"/>
          <w:lang w:val="hy-AM"/>
        </w:rPr>
        <w:t>1</w:t>
      </w:r>
    </w:p>
    <w:p w14:paraId="316CFD06" w14:textId="77777777" w:rsidR="00BE010A" w:rsidRPr="00E402E0" w:rsidRDefault="00BE010A" w:rsidP="0041110D">
      <w:pPr>
        <w:contextualSpacing/>
        <w:rPr>
          <w:rFonts w:ascii="Sylfaen" w:eastAsia="Calibri" w:hAnsi="Sylfaen" w:cs="Sylfaen"/>
          <w:b/>
          <w:sz w:val="24"/>
          <w:szCs w:val="24"/>
          <w:lang w:val="hy-AM"/>
        </w:rPr>
      </w:pPr>
      <w:r w:rsidRPr="00E402E0">
        <w:rPr>
          <w:rFonts w:ascii="Sylfaen" w:eastAsia="Calibri" w:hAnsi="Sylfaen" w:cs="Sylfaen"/>
          <w:b/>
          <w:sz w:val="24"/>
          <w:szCs w:val="24"/>
          <w:lang w:val="hy-AM"/>
        </w:rPr>
        <w:t>Համայնքի ՏԱՊ-ի մոնիթորինգի և գնահատման պլանը</w:t>
      </w:r>
      <w:bookmarkEnd w:id="0"/>
    </w:p>
    <w:p w14:paraId="3D3390AB" w14:textId="77777777" w:rsidR="00BE010A" w:rsidRPr="00E402E0" w:rsidRDefault="00BE010A" w:rsidP="00BC3CBD">
      <w:pPr>
        <w:spacing w:after="0" w:line="20" w:lineRule="atLeast"/>
        <w:contextualSpacing/>
        <w:jc w:val="both"/>
        <w:rPr>
          <w:rFonts w:ascii="Sylfaen" w:hAnsi="Sylfaen"/>
          <w:sz w:val="16"/>
          <w:szCs w:val="16"/>
          <w:lang w:val="hy-AM"/>
        </w:rPr>
      </w:pPr>
    </w:p>
    <w:p w14:paraId="78214124" w14:textId="0AB048D1" w:rsidR="004A56AA" w:rsidRPr="00E402E0" w:rsidRDefault="00BE010A" w:rsidP="004A56AA">
      <w:pPr>
        <w:spacing w:after="0" w:line="20" w:lineRule="atLeast"/>
        <w:contextualSpacing/>
        <w:jc w:val="both"/>
        <w:rPr>
          <w:rFonts w:ascii="Sylfaen" w:hAnsi="Sylfaen"/>
          <w:b/>
          <w:lang w:val="hy-AM"/>
        </w:rPr>
      </w:pPr>
      <w:r w:rsidRPr="00E402E0">
        <w:rPr>
          <w:rFonts w:ascii="Sylfaen" w:hAnsi="Sylfaen"/>
          <w:b/>
          <w:lang w:val="hy-AM"/>
        </w:rPr>
        <w:t>Համայնքի 2018թ. ՏԱՊ-ում ներառված ծրագրի արդյունքային ցուցանիշների մոնիթորինգի և գնահատման վերաբերյալ տեղեկատվության</w:t>
      </w:r>
      <w:r w:rsidR="00EC14EA" w:rsidRPr="00E402E0">
        <w:rPr>
          <w:rFonts w:ascii="Sylfaen" w:hAnsi="Sylfaen"/>
          <w:b/>
          <w:lang w:val="hy-AM"/>
        </w:rPr>
        <w:t xml:space="preserve"> </w:t>
      </w:r>
      <w:r w:rsidRPr="00E402E0">
        <w:rPr>
          <w:rFonts w:ascii="Sylfaen" w:hAnsi="Sylfaen"/>
          <w:b/>
          <w:lang w:val="hy-AM"/>
        </w:rPr>
        <w:t>ներկայացումը</w:t>
      </w:r>
    </w:p>
    <w:p w14:paraId="27E63F3C" w14:textId="77777777" w:rsidR="00DD3E0C" w:rsidRPr="00E402E0" w:rsidRDefault="00DD3E0C" w:rsidP="004A56AA">
      <w:pPr>
        <w:spacing w:after="0" w:line="20" w:lineRule="atLeast"/>
        <w:contextualSpacing/>
        <w:jc w:val="both"/>
        <w:rPr>
          <w:rFonts w:ascii="Sylfaen" w:hAnsi="Sylfaen"/>
          <w:b/>
          <w:sz w:val="20"/>
          <w:szCs w:val="20"/>
          <w:lang w:val="hy-AM"/>
        </w:rPr>
      </w:pPr>
    </w:p>
    <w:tbl>
      <w:tblPr>
        <w:tblStyle w:val="TableGrid2"/>
        <w:tblW w:w="14879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3402"/>
        <w:gridCol w:w="1559"/>
        <w:gridCol w:w="1417"/>
        <w:gridCol w:w="1843"/>
        <w:gridCol w:w="4536"/>
      </w:tblGrid>
      <w:tr w:rsidR="004A56AA" w:rsidRPr="00E402E0" w14:paraId="092B1DED" w14:textId="77777777" w:rsidTr="004A56AA">
        <w:trPr>
          <w:cantSplit/>
          <w:trHeight w:val="323"/>
        </w:trPr>
        <w:tc>
          <w:tcPr>
            <w:tcW w:w="14879" w:type="dxa"/>
            <w:gridSpan w:val="6"/>
            <w:shd w:val="clear" w:color="auto" w:fill="DEEAF6" w:themeFill="accent1" w:themeFillTint="33"/>
            <w:vAlign w:val="center"/>
          </w:tcPr>
          <w:p w14:paraId="2ECCFDA3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Ոլորտ 1. Ընդհանուր</w:t>
            </w:r>
          </w:p>
        </w:tc>
      </w:tr>
      <w:tr w:rsidR="004A56AA" w:rsidRPr="00E402E0" w14:paraId="4D198453" w14:textId="77777777" w:rsidTr="004A56AA">
        <w:trPr>
          <w:cantSplit/>
          <w:trHeight w:val="323"/>
        </w:trPr>
        <w:tc>
          <w:tcPr>
            <w:tcW w:w="14879" w:type="dxa"/>
            <w:gridSpan w:val="6"/>
            <w:shd w:val="clear" w:color="auto" w:fill="DEEAF6" w:themeFill="accent1" w:themeFillTint="33"/>
            <w:vAlign w:val="center"/>
          </w:tcPr>
          <w:p w14:paraId="5627BA0E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Ծրագիր 1. Ընդհանուր բնույթի համայնքային ծառայությունների մատուցում</w:t>
            </w:r>
          </w:p>
        </w:tc>
      </w:tr>
      <w:tr w:rsidR="004A56AA" w:rsidRPr="00E402E0" w14:paraId="587A7A9B" w14:textId="77777777" w:rsidTr="004A56AA">
        <w:trPr>
          <w:trHeight w:val="262"/>
        </w:trPr>
        <w:tc>
          <w:tcPr>
            <w:tcW w:w="5524" w:type="dxa"/>
            <w:gridSpan w:val="2"/>
            <w:shd w:val="clear" w:color="auto" w:fill="BDD6EE" w:themeFill="accent1" w:themeFillTint="66"/>
            <w:vAlign w:val="center"/>
          </w:tcPr>
          <w:p w14:paraId="66F64ACD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9355" w:type="dxa"/>
            <w:gridSpan w:val="4"/>
            <w:shd w:val="clear" w:color="auto" w:fill="BDD6EE" w:themeFill="accent1" w:themeFillTint="66"/>
            <w:vAlign w:val="center"/>
          </w:tcPr>
          <w:p w14:paraId="11A094D5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2018 թ., 1-ին կիսամյակ</w:t>
            </w:r>
          </w:p>
        </w:tc>
      </w:tr>
      <w:tr w:rsidR="004A56AA" w:rsidRPr="00E402E0" w14:paraId="735BECC3" w14:textId="77777777" w:rsidTr="004A56AA">
        <w:trPr>
          <w:trHeight w:val="533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6DBE743B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402" w:type="dxa"/>
            <w:shd w:val="clear" w:color="auto" w:fill="BDD6EE" w:themeFill="accent1" w:themeFillTint="66"/>
            <w:vAlign w:val="center"/>
          </w:tcPr>
          <w:p w14:paraId="3E7DF92A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01CC924F" w14:textId="77777777" w:rsidR="004A56AA" w:rsidRPr="00E402E0" w:rsidRDefault="004A56AA" w:rsidP="004A56AA">
            <w:pPr>
              <w:spacing w:after="0" w:line="20" w:lineRule="atLeast"/>
              <w:contextualSpacing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Pr="00E402E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402E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արժեքը</w:t>
            </w:r>
          </w:p>
          <w:p w14:paraId="20159035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(կիսամյակ)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7649FAE0" w14:textId="77777777" w:rsidR="004A56AA" w:rsidRPr="00E402E0" w:rsidRDefault="004A56AA" w:rsidP="004A56AA">
            <w:pPr>
              <w:spacing w:after="0" w:line="20" w:lineRule="atLeast"/>
              <w:contextualSpacing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  <w:p w14:paraId="0F2A4802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(կիսամյակ)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6419261A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4536" w:type="dxa"/>
            <w:shd w:val="clear" w:color="auto" w:fill="BDD6EE" w:themeFill="accent1" w:themeFillTint="66"/>
            <w:vAlign w:val="center"/>
          </w:tcPr>
          <w:p w14:paraId="33D7A82F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4A56AA" w:rsidRPr="00BF1052" w14:paraId="077778C2" w14:textId="77777777" w:rsidTr="004A56AA">
        <w:trPr>
          <w:trHeight w:val="398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2896DEF1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3402" w:type="dxa"/>
            <w:vAlign w:val="center"/>
          </w:tcPr>
          <w:p w14:paraId="3EF37ED2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hy-AM"/>
              </w:rPr>
              <w:t>Համայնքի աշխատակազմի աշխատողներ</w:t>
            </w:r>
          </w:p>
        </w:tc>
        <w:tc>
          <w:tcPr>
            <w:tcW w:w="1559" w:type="dxa"/>
            <w:vAlign w:val="center"/>
          </w:tcPr>
          <w:p w14:paraId="1E550BC4" w14:textId="1993F815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41</w:t>
            </w:r>
          </w:p>
        </w:tc>
        <w:tc>
          <w:tcPr>
            <w:tcW w:w="1417" w:type="dxa"/>
            <w:vAlign w:val="center"/>
          </w:tcPr>
          <w:p w14:paraId="3FB13100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41</w:t>
            </w:r>
          </w:p>
        </w:tc>
        <w:tc>
          <w:tcPr>
            <w:tcW w:w="1843" w:type="dxa"/>
            <w:vAlign w:val="center"/>
          </w:tcPr>
          <w:p w14:paraId="0BB19BD4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  <w:tc>
          <w:tcPr>
            <w:tcW w:w="4536" w:type="dxa"/>
            <w:vAlign w:val="center"/>
          </w:tcPr>
          <w:p w14:paraId="37B3CACA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hy-AM"/>
              </w:rPr>
              <w:t>Կադրային փոփոխություններ տեղի չեն ունեցել</w:t>
            </w:r>
            <w:r w:rsidRPr="00E402E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։</w:t>
            </w:r>
          </w:p>
        </w:tc>
      </w:tr>
      <w:tr w:rsidR="004A56AA" w:rsidRPr="00BF1052" w14:paraId="7335E9A4" w14:textId="77777777" w:rsidTr="004A56AA">
        <w:trPr>
          <w:trHeight w:val="1222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0D6067FF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3402" w:type="dxa"/>
            <w:vAlign w:val="center"/>
          </w:tcPr>
          <w:p w14:paraId="468259FC" w14:textId="77777777" w:rsidR="004A56AA" w:rsidRPr="00E402E0" w:rsidRDefault="004A56AA" w:rsidP="004A56AA">
            <w:pPr>
              <w:spacing w:after="0"/>
              <w:ind w:right="-69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 w:cs="Arial"/>
                <w:sz w:val="20"/>
                <w:szCs w:val="20"/>
                <w:lang w:val="hy-AM"/>
              </w:rPr>
              <w:t>ՏԻՄ</w:t>
            </w: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-երի, աշխատակազմի գործունեության վերաբերյալ բնակիչների կողմից ստացվող դիմում-բողոքների թվի նվազում (%-ով)</w:t>
            </w:r>
          </w:p>
        </w:tc>
        <w:tc>
          <w:tcPr>
            <w:tcW w:w="1559" w:type="dxa"/>
            <w:vAlign w:val="center"/>
          </w:tcPr>
          <w:p w14:paraId="11C2E2CE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</w:p>
        </w:tc>
        <w:tc>
          <w:tcPr>
            <w:tcW w:w="1417" w:type="dxa"/>
            <w:vAlign w:val="center"/>
          </w:tcPr>
          <w:p w14:paraId="7C83AC88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95</w:t>
            </w:r>
          </w:p>
        </w:tc>
        <w:tc>
          <w:tcPr>
            <w:tcW w:w="1843" w:type="dxa"/>
            <w:vAlign w:val="center"/>
          </w:tcPr>
          <w:p w14:paraId="627EEA58" w14:textId="77777777" w:rsidR="004A56AA" w:rsidRPr="00E402E0" w:rsidRDefault="004A56AA" w:rsidP="0027499F">
            <w:pPr>
              <w:contextualSpacing/>
              <w:jc w:val="center"/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92</w:t>
            </w:r>
          </w:p>
        </w:tc>
        <w:tc>
          <w:tcPr>
            <w:tcW w:w="4536" w:type="dxa"/>
            <w:vAlign w:val="center"/>
          </w:tcPr>
          <w:p w14:paraId="39F1256F" w14:textId="77777777" w:rsidR="004A56AA" w:rsidRPr="00E402E0" w:rsidRDefault="004A56AA" w:rsidP="004A56AA">
            <w:pPr>
              <w:spacing w:after="0"/>
              <w:ind w:right="-69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Ստացված դիմում-բողոքների քանակի ուսումնասիրությունը ցույց տվեց, որ նախորդ տարվա համեմատ ՏԻՄ-երի, աշխատակազմի գործունեության վերաբերյալ բնակիչների կողմից ստացվող դիմում-բողոքների թիվը նվազել է 95%-ով։ Արդյունքում շեղումը պլանավորման նկատմամբ կազմեց 92%, որը անսպասելի արդյունք էր, քանի որ ամբողջ կիսամյակի ընթացքում ստացվել է ընդամենը 1 դիմում-բողոք (գրավոր)։</w:t>
            </w:r>
          </w:p>
        </w:tc>
      </w:tr>
      <w:tr w:rsidR="004A56AA" w:rsidRPr="00BF1052" w14:paraId="47B2F2BE" w14:textId="77777777" w:rsidTr="004A56AA">
        <w:trPr>
          <w:trHeight w:val="509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76511C01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3402" w:type="dxa"/>
            <w:vAlign w:val="center"/>
          </w:tcPr>
          <w:p w14:paraId="20AC5411" w14:textId="77777777" w:rsidR="004A56AA" w:rsidRPr="00E402E0" w:rsidRDefault="004A56AA" w:rsidP="004A56AA">
            <w:pPr>
              <w:spacing w:after="0"/>
              <w:ind w:right="-69"/>
              <w:rPr>
                <w:rFonts w:ascii="Sylfaen" w:hAnsi="Sylfaen"/>
                <w:sz w:val="20"/>
                <w:szCs w:val="20"/>
                <w:lang w:val="hy-AM"/>
              </w:rPr>
            </w:pPr>
            <w:r w:rsidRPr="0027499F">
              <w:rPr>
                <w:rFonts w:ascii="Sylfaen" w:hAnsi="Sylfaen" w:cs="Arial"/>
                <w:sz w:val="20"/>
                <w:szCs w:val="20"/>
                <w:lang w:val="hy-AM"/>
              </w:rPr>
              <w:t>Անշարժ</w:t>
            </w:r>
            <w:r w:rsidRPr="0027499F">
              <w:rPr>
                <w:rFonts w:ascii="Sylfaen" w:hAnsi="Sylfaen"/>
                <w:sz w:val="20"/>
                <w:szCs w:val="20"/>
                <w:lang w:val="hy-AM"/>
              </w:rPr>
              <w:t xml:space="preserve"> գույքի հարկի</w:t>
            </w: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 բազայում առկա անճշտությունների նվազեցում, %</w:t>
            </w:r>
          </w:p>
        </w:tc>
        <w:tc>
          <w:tcPr>
            <w:tcW w:w="1559" w:type="dxa"/>
            <w:vAlign w:val="center"/>
          </w:tcPr>
          <w:p w14:paraId="0E21D3D7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1417" w:type="dxa"/>
            <w:vAlign w:val="center"/>
          </w:tcPr>
          <w:p w14:paraId="42C89368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1843" w:type="dxa"/>
            <w:vAlign w:val="center"/>
          </w:tcPr>
          <w:p w14:paraId="23CBCE61" w14:textId="77777777" w:rsidR="004A56AA" w:rsidRPr="00E402E0" w:rsidRDefault="004A56AA" w:rsidP="0027499F">
            <w:pPr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  <w:tc>
          <w:tcPr>
            <w:tcW w:w="4536" w:type="dxa"/>
            <w:vAlign w:val="center"/>
          </w:tcPr>
          <w:p w14:paraId="5CB931A8" w14:textId="60340E5E" w:rsidR="004A56AA" w:rsidRPr="00E402E0" w:rsidRDefault="004A56AA" w:rsidP="004A56AA">
            <w:pPr>
              <w:spacing w:after="0"/>
              <w:ind w:right="-69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Ծանոթ լինելով համակարգային թերություններին</w:t>
            </w:r>
            <w:r w:rsidR="00036A89" w:rsidRPr="0027499F">
              <w:rPr>
                <w:rFonts w:ascii="Sylfaen" w:hAnsi="Sylfaen"/>
                <w:sz w:val="20"/>
                <w:szCs w:val="20"/>
                <w:lang w:val="hy-AM"/>
              </w:rPr>
              <w:t>`</w:t>
            </w: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 հնարավոր է դարձել պլանավորված ցուցանիշին համապատասխան արդյունք ապահովել։</w:t>
            </w:r>
          </w:p>
        </w:tc>
      </w:tr>
      <w:tr w:rsidR="004A56AA" w:rsidRPr="00BF1052" w14:paraId="5EB7AC04" w14:textId="77777777" w:rsidTr="00030658">
        <w:trPr>
          <w:trHeight w:val="2682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37172E67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lastRenderedPageBreak/>
              <w:t>Ելքային (ժամկետայնության)</w:t>
            </w:r>
          </w:p>
        </w:tc>
        <w:tc>
          <w:tcPr>
            <w:tcW w:w="3402" w:type="dxa"/>
            <w:vAlign w:val="center"/>
          </w:tcPr>
          <w:p w14:paraId="0F5BF4EC" w14:textId="77777777" w:rsidR="004A56AA" w:rsidRPr="00E402E0" w:rsidRDefault="004A56AA" w:rsidP="004A56AA">
            <w:pPr>
              <w:spacing w:after="0"/>
              <w:ind w:right="-69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Arial"/>
                <w:sz w:val="20"/>
                <w:szCs w:val="20"/>
                <w:lang w:val="hy-AM"/>
              </w:rPr>
              <w:t>Աշխատակազմում</w:t>
            </w: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ստացված մեկ դիմումին պատասխանելու միջին ժամանակը,  օր</w:t>
            </w:r>
          </w:p>
        </w:tc>
        <w:tc>
          <w:tcPr>
            <w:tcW w:w="1559" w:type="dxa"/>
            <w:vAlign w:val="center"/>
          </w:tcPr>
          <w:p w14:paraId="55CFAA7F" w14:textId="77777777" w:rsidR="004A56AA" w:rsidRPr="00E402E0" w:rsidRDefault="004A56AA" w:rsidP="0027499F">
            <w:pPr>
              <w:spacing w:after="0"/>
              <w:ind w:right="-69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4</w:t>
            </w:r>
          </w:p>
        </w:tc>
        <w:tc>
          <w:tcPr>
            <w:tcW w:w="1417" w:type="dxa"/>
            <w:vAlign w:val="center"/>
          </w:tcPr>
          <w:p w14:paraId="1ACC9CC9" w14:textId="77777777" w:rsidR="004A56AA" w:rsidRPr="00E402E0" w:rsidRDefault="004A56AA" w:rsidP="0027499F">
            <w:pPr>
              <w:spacing w:after="0"/>
              <w:ind w:right="-69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3</w:t>
            </w:r>
          </w:p>
        </w:tc>
        <w:tc>
          <w:tcPr>
            <w:tcW w:w="1843" w:type="dxa"/>
            <w:vAlign w:val="center"/>
          </w:tcPr>
          <w:p w14:paraId="36A78BE9" w14:textId="5AFEBFEC" w:rsidR="004A56AA" w:rsidRPr="00E402E0" w:rsidRDefault="00BB47A5" w:rsidP="0027499F">
            <w:pPr>
              <w:spacing w:after="0"/>
              <w:ind w:right="-69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-</w:t>
            </w:r>
            <w:r w:rsidR="004A56AA"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4536" w:type="dxa"/>
            <w:vAlign w:val="center"/>
          </w:tcPr>
          <w:p w14:paraId="54AF28A9" w14:textId="565168DD" w:rsidR="004A56AA" w:rsidRPr="00E402E0" w:rsidRDefault="004A56AA" w:rsidP="004A56AA">
            <w:pPr>
              <w:ind w:right="-68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Համայնքի պաշտոնական համացանցային կայքի առկայությունը ( </w:t>
            </w:r>
            <w:hyperlink r:id="rId15" w:history="1">
              <w:r w:rsidRPr="00E402E0">
                <w:rPr>
                  <w:rFonts w:ascii="Sylfaen" w:eastAsia="Calibri" w:hAnsi="Sylfaen" w:cs="Times New Roman"/>
                  <w:color w:val="0563C1" w:themeColor="hyperlink"/>
                  <w:sz w:val="20"/>
                  <w:szCs w:val="20"/>
                  <w:u w:val="single"/>
                  <w:lang w:val="hy-AM"/>
                </w:rPr>
                <w:t>www.amasia.am</w:t>
              </w:r>
            </w:hyperlink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) հնարավորություն է տալիս ավելի արագ և արդյունավետ կազմակերպել աշխատանքները, համայնքի բնակիչներ</w:t>
            </w:r>
            <w:r w:rsidR="00BB47A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ը</w:t>
            </w: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հնարավորություն ունեն կայքի միջոցով ծանոթանալու համայնքապետարանի կողմից մատուցվող ծառայություններին, սպասարկման վճարներին, բյուջեից իրականացվող ծախսերին, ինչի արդյունքում նվազել է ստացվող դիմում բողոքների քանակը։</w:t>
            </w:r>
          </w:p>
        </w:tc>
      </w:tr>
      <w:tr w:rsidR="004A56AA" w:rsidRPr="00BF1052" w14:paraId="796779C8" w14:textId="77777777" w:rsidTr="004A56AA">
        <w:trPr>
          <w:trHeight w:val="133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474F0060" w14:textId="77777777" w:rsidR="004A56AA" w:rsidRPr="00E402E0" w:rsidRDefault="004A56AA" w:rsidP="004A56A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3402" w:type="dxa"/>
            <w:vAlign w:val="center"/>
          </w:tcPr>
          <w:p w14:paraId="3CCE446F" w14:textId="77777777" w:rsidR="004A56AA" w:rsidRPr="00E402E0" w:rsidRDefault="004A56AA" w:rsidP="004A56AA">
            <w:pPr>
              <w:spacing w:after="0"/>
              <w:ind w:right="-69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Բնակչությանը մատուցվող հանրային ծառայությունների որակը,  </w:t>
            </w:r>
            <w:r w:rsidRPr="00E402E0">
              <w:rPr>
                <w:rFonts w:ascii="Sylfaen" w:hAnsi="Sylfaen" w:cs="Helvetica"/>
                <w:color w:val="000000"/>
                <w:sz w:val="20"/>
                <w:szCs w:val="20"/>
                <w:shd w:val="clear" w:color="auto" w:fill="FFFFFF"/>
                <w:lang w:val="hy-AM"/>
              </w:rPr>
              <w:t> </w:t>
            </w: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շատ վատ, վատ, բավարար, լավ, գերազանց</w:t>
            </w:r>
          </w:p>
        </w:tc>
        <w:tc>
          <w:tcPr>
            <w:tcW w:w="1559" w:type="dxa"/>
            <w:vAlign w:val="center"/>
          </w:tcPr>
          <w:p w14:paraId="50241CD5" w14:textId="77777777" w:rsidR="004A56AA" w:rsidRPr="00E402E0" w:rsidRDefault="004A56AA" w:rsidP="0027499F">
            <w:pPr>
              <w:spacing w:after="0"/>
              <w:ind w:right="-69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417" w:type="dxa"/>
            <w:vAlign w:val="center"/>
          </w:tcPr>
          <w:p w14:paraId="1472EE4C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843" w:type="dxa"/>
            <w:vAlign w:val="center"/>
          </w:tcPr>
          <w:p w14:paraId="182CA810" w14:textId="77777777" w:rsidR="004A56AA" w:rsidRPr="00E402E0" w:rsidRDefault="004A56AA" w:rsidP="0027499F">
            <w:pPr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  <w:tc>
          <w:tcPr>
            <w:tcW w:w="4536" w:type="dxa"/>
            <w:vAlign w:val="center"/>
          </w:tcPr>
          <w:p w14:paraId="0438281C" w14:textId="5CE59FD8" w:rsidR="004A56AA" w:rsidRPr="00E402E0" w:rsidRDefault="00AE0AF5" w:rsidP="004A56AA">
            <w:pPr>
              <w:contextualSpacing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hyperlink r:id="rId16" w:history="1">
              <w:r w:rsidR="004A56AA" w:rsidRPr="00E402E0">
                <w:rPr>
                  <w:rFonts w:ascii="Sylfaen" w:eastAsia="Calibri" w:hAnsi="Sylfaen" w:cs="Times New Roman"/>
                  <w:color w:val="0563C1" w:themeColor="hyperlink"/>
                  <w:sz w:val="20"/>
                  <w:szCs w:val="20"/>
                  <w:u w:val="single"/>
                  <w:lang w:val="hy-AM"/>
                </w:rPr>
                <w:t>www.amasia.am</w:t>
              </w:r>
            </w:hyperlink>
            <w:r w:rsidR="004A56AA"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</w:t>
            </w:r>
            <w:r w:rsidR="004A56AA" w:rsidRPr="00E402E0">
              <w:rPr>
                <w:rFonts w:ascii="Sylfaen" w:hAnsi="Sylfaen"/>
                <w:color w:val="70AD47" w:themeColor="accent6"/>
                <w:sz w:val="20"/>
                <w:szCs w:val="20"/>
                <w:lang w:val="hy-AM"/>
              </w:rPr>
              <w:t xml:space="preserve"> </w:t>
            </w:r>
            <w:r w:rsidR="004A56AA"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պաշտոնական համացանցային կայքի</w:t>
            </w:r>
            <w:r w:rsidR="004A56AA" w:rsidRPr="00E402E0">
              <w:rPr>
                <w:rFonts w:ascii="Sylfaen" w:hAnsi="Sylfaen"/>
                <w:color w:val="70AD47" w:themeColor="accent6"/>
                <w:sz w:val="20"/>
                <w:szCs w:val="20"/>
                <w:lang w:val="hy-AM"/>
              </w:rPr>
              <w:t xml:space="preserve"> </w:t>
            </w:r>
            <w:r w:rsidR="004A56AA"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միջոցով իրականացված հարցումների արդյունքում պարզ է դարձել</w:t>
            </w:r>
            <w:r w:rsidR="00BB47A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,</w:t>
            </w:r>
            <w:r w:rsidR="004A56AA"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որ բնակիչների մեծ մասը ՏԻՄ-երի կողմից մատուցվող հանրային ծառայությունների որակը գնահատում է «լավ»:</w:t>
            </w:r>
          </w:p>
        </w:tc>
      </w:tr>
      <w:tr w:rsidR="004A56AA" w:rsidRPr="00BF1052" w14:paraId="3263367B" w14:textId="77777777" w:rsidTr="00030658">
        <w:trPr>
          <w:trHeight w:val="2433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11B7F607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դրամ</w:t>
            </w:r>
          </w:p>
        </w:tc>
        <w:tc>
          <w:tcPr>
            <w:tcW w:w="4961" w:type="dxa"/>
            <w:gridSpan w:val="2"/>
            <w:vAlign w:val="center"/>
          </w:tcPr>
          <w:p w14:paraId="5966347F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45996.2</w:t>
            </w:r>
          </w:p>
        </w:tc>
        <w:tc>
          <w:tcPr>
            <w:tcW w:w="1417" w:type="dxa"/>
            <w:vAlign w:val="center"/>
          </w:tcPr>
          <w:p w14:paraId="40F8D0B1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37651.0</w:t>
            </w:r>
          </w:p>
        </w:tc>
        <w:tc>
          <w:tcPr>
            <w:tcW w:w="1843" w:type="dxa"/>
            <w:vAlign w:val="center"/>
          </w:tcPr>
          <w:p w14:paraId="246AE700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-8345.2</w:t>
            </w:r>
          </w:p>
        </w:tc>
        <w:tc>
          <w:tcPr>
            <w:tcW w:w="4536" w:type="dxa"/>
            <w:vAlign w:val="center"/>
          </w:tcPr>
          <w:p w14:paraId="342CB687" w14:textId="77777777" w:rsidR="004A56AA" w:rsidRPr="00E402E0" w:rsidRDefault="004A56AA" w:rsidP="004A56AA">
            <w:pPr>
              <w:contextualSpacing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Sylfaen"/>
                <w:b/>
                <w:sz w:val="20"/>
                <w:szCs w:val="20"/>
                <w:lang w:val="hy-AM"/>
              </w:rPr>
              <w:t>Շեղումը պայմանավորված է Արեգնադեմ, Բանդիվան, Բյուրակն, Գետաշեն, Հովտուն, Մեղրաշատ, Ողջի, Ջրաձոր բնակավայրերի վարչական ղեկավարների նստավայրերի շենքերի և գույքի ընթացիկ նորոգման, նոր գույքի ձեռք բերման աշխատանքների գնման գործընթացների կազմակերպման հետ, կահույքի որոշ տեսակներ հնարավոր է եղել ձեռք բերել պլանավորված գնից ցածր արժեքով։</w:t>
            </w:r>
          </w:p>
        </w:tc>
      </w:tr>
    </w:tbl>
    <w:p w14:paraId="232DD391" w14:textId="77777777" w:rsidR="004A56AA" w:rsidRPr="00E402E0" w:rsidRDefault="004A56AA" w:rsidP="004A56AA">
      <w:pPr>
        <w:spacing w:after="160" w:line="259" w:lineRule="auto"/>
        <w:rPr>
          <w:rFonts w:ascii="Sylfaen" w:hAnsi="Sylfaen"/>
          <w:sz w:val="20"/>
          <w:szCs w:val="20"/>
          <w:lang w:val="hy-AM"/>
        </w:rPr>
      </w:pPr>
    </w:p>
    <w:tbl>
      <w:tblPr>
        <w:tblStyle w:val="TableGrid2"/>
        <w:tblW w:w="14879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3402"/>
        <w:gridCol w:w="1559"/>
        <w:gridCol w:w="1417"/>
        <w:gridCol w:w="1843"/>
        <w:gridCol w:w="4536"/>
      </w:tblGrid>
      <w:tr w:rsidR="004A56AA" w:rsidRPr="00BF1052" w14:paraId="7872D3BE" w14:textId="77777777" w:rsidTr="00030658">
        <w:trPr>
          <w:cantSplit/>
          <w:trHeight w:val="319"/>
        </w:trPr>
        <w:tc>
          <w:tcPr>
            <w:tcW w:w="14879" w:type="dxa"/>
            <w:gridSpan w:val="6"/>
            <w:shd w:val="clear" w:color="auto" w:fill="DEEAF6" w:themeFill="accent1" w:themeFillTint="33"/>
            <w:vAlign w:val="center"/>
          </w:tcPr>
          <w:p w14:paraId="301A3513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Ոլորտ 4. Քաղաքաշինություն և կոմունալ տնտեսություն</w:t>
            </w:r>
          </w:p>
        </w:tc>
      </w:tr>
      <w:tr w:rsidR="004A56AA" w:rsidRPr="00BF1052" w14:paraId="675893D0" w14:textId="77777777" w:rsidTr="00030658">
        <w:trPr>
          <w:cantSplit/>
          <w:trHeight w:val="319"/>
        </w:trPr>
        <w:tc>
          <w:tcPr>
            <w:tcW w:w="14879" w:type="dxa"/>
            <w:gridSpan w:val="6"/>
            <w:shd w:val="clear" w:color="auto" w:fill="DEEAF6" w:themeFill="accent1" w:themeFillTint="33"/>
            <w:vAlign w:val="center"/>
          </w:tcPr>
          <w:p w14:paraId="683228EA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Ծրագիր 1. Ամասիա բնակավայրի բազմաբնակարան շենքերի տանիքների և շքամուտքերի վերանորոգման և զբոսայգու բարեկարգման աշխատանքների իրականացում</w:t>
            </w:r>
          </w:p>
        </w:tc>
      </w:tr>
      <w:tr w:rsidR="004A56AA" w:rsidRPr="00E402E0" w14:paraId="74A5DB0E" w14:textId="77777777" w:rsidTr="00030658">
        <w:trPr>
          <w:trHeight w:val="259"/>
        </w:trPr>
        <w:tc>
          <w:tcPr>
            <w:tcW w:w="5524" w:type="dxa"/>
            <w:gridSpan w:val="2"/>
            <w:shd w:val="clear" w:color="auto" w:fill="BDD6EE" w:themeFill="accent1" w:themeFillTint="66"/>
            <w:vAlign w:val="center"/>
          </w:tcPr>
          <w:p w14:paraId="4C2B879A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9355" w:type="dxa"/>
            <w:gridSpan w:val="4"/>
            <w:shd w:val="clear" w:color="auto" w:fill="BDD6EE" w:themeFill="accent1" w:themeFillTint="66"/>
            <w:vAlign w:val="center"/>
          </w:tcPr>
          <w:p w14:paraId="3CFDEE25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2018 թ., 1-ին կիսամյակ</w:t>
            </w:r>
          </w:p>
        </w:tc>
      </w:tr>
      <w:tr w:rsidR="004A56AA" w:rsidRPr="00E402E0" w14:paraId="66E16E54" w14:textId="77777777" w:rsidTr="00030658">
        <w:trPr>
          <w:trHeight w:val="518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19D18B38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402" w:type="dxa"/>
            <w:shd w:val="clear" w:color="auto" w:fill="BDD6EE" w:themeFill="accent1" w:themeFillTint="66"/>
            <w:vAlign w:val="center"/>
          </w:tcPr>
          <w:p w14:paraId="16D6A2D0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4330B345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Pr="00E402E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402E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արժեքը</w:t>
            </w:r>
          </w:p>
          <w:p w14:paraId="3E5A3043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(կիսամյակ)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24FA5E25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  <w:p w14:paraId="33FA892F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(կիսամյակ)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2D6D9E73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4536" w:type="dxa"/>
            <w:shd w:val="clear" w:color="auto" w:fill="BDD6EE" w:themeFill="accent1" w:themeFillTint="66"/>
            <w:vAlign w:val="center"/>
          </w:tcPr>
          <w:p w14:paraId="61647B77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4A56AA" w:rsidRPr="00BF1052" w14:paraId="2D70B25E" w14:textId="77777777" w:rsidTr="00030658">
        <w:trPr>
          <w:trHeight w:val="720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71526E25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Մուտքային</w:t>
            </w:r>
          </w:p>
        </w:tc>
        <w:tc>
          <w:tcPr>
            <w:tcW w:w="3402" w:type="dxa"/>
            <w:vAlign w:val="center"/>
          </w:tcPr>
          <w:p w14:paraId="02587549" w14:textId="77777777" w:rsidR="004A56AA" w:rsidRPr="00E402E0" w:rsidRDefault="004A56AA" w:rsidP="004A56AA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highlight w:val="yellow"/>
                <w:lang w:val="hy-AM"/>
              </w:rPr>
            </w:pP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Շինարարական աշխատանքներն իրականացնող աշխատակիցների թիվը</w:t>
            </w:r>
          </w:p>
        </w:tc>
        <w:tc>
          <w:tcPr>
            <w:tcW w:w="1559" w:type="dxa"/>
            <w:vAlign w:val="center"/>
          </w:tcPr>
          <w:p w14:paraId="16981E1B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417" w:type="dxa"/>
            <w:vAlign w:val="center"/>
          </w:tcPr>
          <w:p w14:paraId="64C7A835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843" w:type="dxa"/>
            <w:vAlign w:val="center"/>
          </w:tcPr>
          <w:p w14:paraId="5A8CE526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  <w:tc>
          <w:tcPr>
            <w:tcW w:w="4536" w:type="dxa"/>
            <w:vAlign w:val="center"/>
          </w:tcPr>
          <w:p w14:paraId="6A3FD239" w14:textId="77777777" w:rsidR="004A56AA" w:rsidRPr="00E402E0" w:rsidRDefault="004A56AA" w:rsidP="004A56AA">
            <w:pPr>
              <w:spacing w:after="160" w:line="259" w:lineRule="auto"/>
              <w:ind w:right="-69"/>
              <w:contextualSpacing/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Շինարարական աշխատանքներ իրականացնող աշխատակիցների հաստիքները չեն փոփոխվել։</w:t>
            </w:r>
            <w:r w:rsidRPr="00E402E0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</w:tr>
      <w:tr w:rsidR="004A56AA" w:rsidRPr="00BF1052" w14:paraId="002B25F9" w14:textId="77777777" w:rsidTr="00030658">
        <w:trPr>
          <w:trHeight w:val="1546"/>
        </w:trPr>
        <w:tc>
          <w:tcPr>
            <w:tcW w:w="2122" w:type="dxa"/>
            <w:vMerge w:val="restart"/>
            <w:shd w:val="clear" w:color="auto" w:fill="BDD6EE" w:themeFill="accent1" w:themeFillTint="66"/>
            <w:vAlign w:val="center"/>
          </w:tcPr>
          <w:p w14:paraId="57779BEF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3402" w:type="dxa"/>
            <w:vAlign w:val="center"/>
          </w:tcPr>
          <w:p w14:paraId="22A60D39" w14:textId="77777777" w:rsidR="004A56AA" w:rsidRPr="00E402E0" w:rsidRDefault="004A56AA" w:rsidP="004A56AA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Բազմաբնակարան շենքերի թիվը, որոնց տանիքները վերանորոգվել են </w:t>
            </w:r>
          </w:p>
        </w:tc>
        <w:tc>
          <w:tcPr>
            <w:tcW w:w="1559" w:type="dxa"/>
            <w:vAlign w:val="center"/>
          </w:tcPr>
          <w:p w14:paraId="5755FEAD" w14:textId="77777777" w:rsidR="004A56AA" w:rsidRPr="00E402E0" w:rsidRDefault="004A56AA" w:rsidP="0027499F">
            <w:pPr>
              <w:spacing w:after="160" w:line="259" w:lineRule="auto"/>
              <w:ind w:right="-69"/>
              <w:contextualSpacing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6</w:t>
            </w:r>
          </w:p>
        </w:tc>
        <w:tc>
          <w:tcPr>
            <w:tcW w:w="1417" w:type="dxa"/>
            <w:vAlign w:val="center"/>
          </w:tcPr>
          <w:p w14:paraId="19180AD1" w14:textId="77777777" w:rsidR="004A56AA" w:rsidRPr="00E402E0" w:rsidRDefault="004A56AA" w:rsidP="0027499F">
            <w:pPr>
              <w:spacing w:after="160" w:line="259" w:lineRule="auto"/>
              <w:ind w:right="-69"/>
              <w:contextualSpacing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0</w:t>
            </w:r>
          </w:p>
        </w:tc>
        <w:tc>
          <w:tcPr>
            <w:tcW w:w="1843" w:type="dxa"/>
            <w:vAlign w:val="center"/>
          </w:tcPr>
          <w:p w14:paraId="4A63B0D8" w14:textId="34C705C6" w:rsidR="004A56AA" w:rsidRPr="00E402E0" w:rsidRDefault="00B3245C" w:rsidP="0027499F">
            <w:pPr>
              <w:spacing w:after="160" w:line="259" w:lineRule="auto"/>
              <w:ind w:right="-69"/>
              <w:contextualSpacing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-</w:t>
            </w:r>
            <w:r w:rsidR="004A56AA"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6</w:t>
            </w:r>
          </w:p>
        </w:tc>
        <w:tc>
          <w:tcPr>
            <w:tcW w:w="4536" w:type="dxa"/>
            <w:vAlign w:val="center"/>
          </w:tcPr>
          <w:p w14:paraId="6D841BCB" w14:textId="77777777" w:rsidR="004A56AA" w:rsidRPr="00E402E0" w:rsidRDefault="004A56AA" w:rsidP="004A56AA">
            <w:pPr>
              <w:spacing w:after="160" w:line="259" w:lineRule="auto"/>
              <w:ind w:right="-69"/>
              <w:contextualSpacing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Վերանորոգման աշխատանքները նախատեսված է սկսել հուլիսից, առաջին կիսամյակում իրականացվել են նախահաշվային աշխատանքներ և հայտարարվել է մրցույթ՝ անհրաժեշտ նյութերի ձեռք բերման համար:</w:t>
            </w:r>
          </w:p>
        </w:tc>
      </w:tr>
      <w:tr w:rsidR="004A56AA" w:rsidRPr="00BF1052" w14:paraId="52E90328" w14:textId="77777777" w:rsidTr="00030658">
        <w:trPr>
          <w:trHeight w:val="677"/>
        </w:trPr>
        <w:tc>
          <w:tcPr>
            <w:tcW w:w="2122" w:type="dxa"/>
            <w:vMerge/>
            <w:shd w:val="clear" w:color="auto" w:fill="BDD6EE" w:themeFill="accent1" w:themeFillTint="66"/>
            <w:vAlign w:val="center"/>
          </w:tcPr>
          <w:p w14:paraId="125C723D" w14:textId="77777777" w:rsidR="004A56AA" w:rsidRPr="00E402E0" w:rsidRDefault="004A56AA" w:rsidP="004A56A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  <w:vAlign w:val="center"/>
          </w:tcPr>
          <w:p w14:paraId="7F974B26" w14:textId="77777777" w:rsidR="004A56AA" w:rsidRPr="00E402E0" w:rsidRDefault="004A56AA" w:rsidP="004A56AA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Բազմաբնակարան շենքերի թիվը, որոնց շքամուտքերը վերանորոգվել են </w:t>
            </w:r>
          </w:p>
        </w:tc>
        <w:tc>
          <w:tcPr>
            <w:tcW w:w="1559" w:type="dxa"/>
            <w:vAlign w:val="center"/>
          </w:tcPr>
          <w:p w14:paraId="6A2AF9D4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6</w:t>
            </w:r>
          </w:p>
        </w:tc>
        <w:tc>
          <w:tcPr>
            <w:tcW w:w="1417" w:type="dxa"/>
            <w:vAlign w:val="center"/>
          </w:tcPr>
          <w:p w14:paraId="0DBF2431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0</w:t>
            </w:r>
          </w:p>
        </w:tc>
        <w:tc>
          <w:tcPr>
            <w:tcW w:w="1843" w:type="dxa"/>
            <w:vAlign w:val="center"/>
          </w:tcPr>
          <w:p w14:paraId="78DC2E09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-6</w:t>
            </w:r>
          </w:p>
        </w:tc>
        <w:tc>
          <w:tcPr>
            <w:tcW w:w="4536" w:type="dxa"/>
            <w:vMerge w:val="restart"/>
            <w:vAlign w:val="center"/>
          </w:tcPr>
          <w:p w14:paraId="31DEFEFD" w14:textId="0C30C021" w:rsidR="004A56AA" w:rsidRPr="00E402E0" w:rsidRDefault="004A56AA" w:rsidP="004A56AA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 xml:space="preserve">Քանի որ </w:t>
            </w:r>
            <w:r w:rsidR="00E9656B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 xml:space="preserve">շենքերի </w:t>
            </w: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տանիքների վերանորոգումն ավելի հրատապ բնույթ էր կրում, և վթարային իրավիճակն առավել ռիսկային էր դարձել</w:t>
            </w:r>
            <w:r w:rsidR="00B3245C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,</w:t>
            </w: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 xml:space="preserve"> քան պլանավորման փուլում էր, ուստի շքամուտքերի վերանորոգման և զբոսայգու բարեկարգման համար նախատեսված գումարն ուղղվեց տանիքների վերանորոգմանը:</w:t>
            </w:r>
          </w:p>
        </w:tc>
      </w:tr>
      <w:tr w:rsidR="004A56AA" w:rsidRPr="00E402E0" w14:paraId="51F332D0" w14:textId="77777777" w:rsidTr="00030658">
        <w:trPr>
          <w:trHeight w:val="945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502AE7CD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3402" w:type="dxa"/>
            <w:vAlign w:val="center"/>
          </w:tcPr>
          <w:p w14:paraId="190B8E40" w14:textId="77777777" w:rsidR="004A56AA" w:rsidRPr="00E402E0" w:rsidRDefault="004A56AA" w:rsidP="004A56AA">
            <w:pPr>
              <w:spacing w:after="0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Զբոսայգու վիճակը</w:t>
            </w:r>
          </w:p>
        </w:tc>
        <w:tc>
          <w:tcPr>
            <w:tcW w:w="1559" w:type="dxa"/>
            <w:vAlign w:val="center"/>
          </w:tcPr>
          <w:p w14:paraId="6B5CDA81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1417" w:type="dxa"/>
            <w:vAlign w:val="center"/>
          </w:tcPr>
          <w:p w14:paraId="64377BF9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-</w:t>
            </w:r>
          </w:p>
        </w:tc>
        <w:tc>
          <w:tcPr>
            <w:tcW w:w="1843" w:type="dxa"/>
            <w:vAlign w:val="center"/>
          </w:tcPr>
          <w:p w14:paraId="3F9BFC10" w14:textId="77777777" w:rsidR="004A56AA" w:rsidRPr="00E402E0" w:rsidRDefault="004A56AA" w:rsidP="0027499F">
            <w:pPr>
              <w:contextualSpacing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շեղումը մեկնաբանված է</w:t>
            </w:r>
          </w:p>
        </w:tc>
        <w:tc>
          <w:tcPr>
            <w:tcW w:w="4536" w:type="dxa"/>
            <w:vMerge/>
            <w:vAlign w:val="center"/>
          </w:tcPr>
          <w:p w14:paraId="5E21CE46" w14:textId="77777777" w:rsidR="004A56AA" w:rsidRPr="00E402E0" w:rsidRDefault="004A56AA" w:rsidP="004A56AA">
            <w:pPr>
              <w:rPr>
                <w:rFonts w:ascii="Sylfaen" w:hAnsi="Sylfaen" w:cs="Arial"/>
                <w:color w:val="FF0000"/>
                <w:sz w:val="20"/>
                <w:szCs w:val="20"/>
                <w:lang w:val="hy-AM"/>
              </w:rPr>
            </w:pPr>
          </w:p>
        </w:tc>
      </w:tr>
      <w:tr w:rsidR="004A56AA" w:rsidRPr="00BF1052" w14:paraId="6310D6AD" w14:textId="77777777" w:rsidTr="00030658">
        <w:trPr>
          <w:trHeight w:val="888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79F1382A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3402" w:type="dxa"/>
            <w:vAlign w:val="center"/>
          </w:tcPr>
          <w:p w14:paraId="3604A4F6" w14:textId="77777777" w:rsidR="004A56AA" w:rsidRPr="00E402E0" w:rsidRDefault="004A56AA" w:rsidP="004A56AA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Բազմաբնակարան շենքերի տանիքների վերանորոգման տևողությունը, օր</w:t>
            </w:r>
          </w:p>
        </w:tc>
        <w:tc>
          <w:tcPr>
            <w:tcW w:w="1559" w:type="dxa"/>
            <w:vAlign w:val="center"/>
          </w:tcPr>
          <w:p w14:paraId="6B393506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40</w:t>
            </w:r>
          </w:p>
        </w:tc>
        <w:tc>
          <w:tcPr>
            <w:tcW w:w="1417" w:type="dxa"/>
            <w:vAlign w:val="center"/>
          </w:tcPr>
          <w:p w14:paraId="0CB42836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1843" w:type="dxa"/>
            <w:vAlign w:val="center"/>
          </w:tcPr>
          <w:p w14:paraId="76774AFF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շեղումը մեկնաբանված է</w:t>
            </w:r>
          </w:p>
        </w:tc>
        <w:tc>
          <w:tcPr>
            <w:tcW w:w="4536" w:type="dxa"/>
            <w:vAlign w:val="center"/>
          </w:tcPr>
          <w:p w14:paraId="59851F5B" w14:textId="77777777" w:rsidR="004A56AA" w:rsidRPr="00E402E0" w:rsidRDefault="004A56AA" w:rsidP="004A56AA">
            <w:pPr>
              <w:contextualSpacing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Բազմաբնակարան շենքերի տանիքների վերանորոգման աշխատանքները կիրականացվեն երկրորդ կիսամյակի ընթացքում։</w:t>
            </w:r>
          </w:p>
        </w:tc>
      </w:tr>
      <w:tr w:rsidR="004A56AA" w:rsidRPr="00BF1052" w14:paraId="11253DE6" w14:textId="77777777" w:rsidTr="00030658">
        <w:trPr>
          <w:trHeight w:val="960"/>
        </w:trPr>
        <w:tc>
          <w:tcPr>
            <w:tcW w:w="2122" w:type="dxa"/>
            <w:vMerge w:val="restart"/>
            <w:shd w:val="clear" w:color="auto" w:fill="BDD6EE" w:themeFill="accent1" w:themeFillTint="66"/>
            <w:vAlign w:val="center"/>
          </w:tcPr>
          <w:p w14:paraId="180884EA" w14:textId="77777777" w:rsidR="004A56AA" w:rsidRPr="00E402E0" w:rsidRDefault="004A56AA" w:rsidP="004A56A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3402" w:type="dxa"/>
            <w:vAlign w:val="center"/>
          </w:tcPr>
          <w:p w14:paraId="19DFC539" w14:textId="77777777" w:rsidR="004A56AA" w:rsidRPr="00E402E0" w:rsidRDefault="004A56AA" w:rsidP="004A56AA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Նորոգված տանիքներ ունեցող բազմաբնակարան շենքերի տեսակարար կշիռն ընդհանուրի մեջ, % </w:t>
            </w:r>
          </w:p>
        </w:tc>
        <w:tc>
          <w:tcPr>
            <w:tcW w:w="1559" w:type="dxa"/>
            <w:vAlign w:val="center"/>
          </w:tcPr>
          <w:p w14:paraId="389DE8BC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15</w:t>
            </w:r>
          </w:p>
        </w:tc>
        <w:tc>
          <w:tcPr>
            <w:tcW w:w="1417" w:type="dxa"/>
            <w:vAlign w:val="center"/>
          </w:tcPr>
          <w:p w14:paraId="1CF643A6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1843" w:type="dxa"/>
            <w:vAlign w:val="center"/>
          </w:tcPr>
          <w:p w14:paraId="2E8DF87E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շեղումը մեկնաբանված է</w:t>
            </w:r>
          </w:p>
        </w:tc>
        <w:tc>
          <w:tcPr>
            <w:tcW w:w="4536" w:type="dxa"/>
            <w:vMerge w:val="restart"/>
            <w:vAlign w:val="center"/>
          </w:tcPr>
          <w:p w14:paraId="1782D4AA" w14:textId="50D0541D" w:rsidR="004A56AA" w:rsidRPr="00E402E0" w:rsidRDefault="004A56AA" w:rsidP="004A56AA">
            <w:pPr>
              <w:contextualSpacing/>
              <w:rPr>
                <w:rFonts w:ascii="Sylfaen" w:hAnsi="Sylfaen" w:cs="Arial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Քանի որ </w:t>
            </w:r>
            <w:r w:rsidR="00E9656B">
              <w:rPr>
                <w:rFonts w:ascii="Sylfaen" w:hAnsi="Sylfaen"/>
                <w:sz w:val="20"/>
                <w:szCs w:val="20"/>
                <w:lang w:val="hy-AM"/>
              </w:rPr>
              <w:t xml:space="preserve">շենքերի </w:t>
            </w: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տանիքների վերանորոգման աշխատանքները նախատեսվում է իրականացնել 2-րդ կիսամյակի ընթացքում, իսկ շքամուտքերի վերանորոգման միջոցներն ուղղվել են տանիքների վերանորոգմանը</w:t>
            </w:r>
            <w:r w:rsidR="00B3245C">
              <w:rPr>
                <w:rFonts w:ascii="Sylfaen" w:hAnsi="Sylfaen"/>
                <w:sz w:val="20"/>
                <w:szCs w:val="20"/>
                <w:lang w:val="hy-AM"/>
              </w:rPr>
              <w:t>,</w:t>
            </w: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 ուստի վերջնական արդյունքի  ցուցանիշների հետ կապված հաշվարկներ չեն իրականացվել։</w:t>
            </w:r>
          </w:p>
        </w:tc>
      </w:tr>
      <w:tr w:rsidR="004A56AA" w:rsidRPr="00E402E0" w14:paraId="06D4338A" w14:textId="77777777" w:rsidTr="00030658">
        <w:trPr>
          <w:trHeight w:val="864"/>
        </w:trPr>
        <w:tc>
          <w:tcPr>
            <w:tcW w:w="2122" w:type="dxa"/>
            <w:vMerge/>
            <w:shd w:val="clear" w:color="auto" w:fill="BDD6EE" w:themeFill="accent1" w:themeFillTint="66"/>
            <w:vAlign w:val="center"/>
          </w:tcPr>
          <w:p w14:paraId="5CC4669C" w14:textId="77777777" w:rsidR="004A56AA" w:rsidRPr="00E402E0" w:rsidRDefault="004A56AA" w:rsidP="004A56A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  <w:vAlign w:val="center"/>
          </w:tcPr>
          <w:p w14:paraId="75A16881" w14:textId="77777777" w:rsidR="004A56AA" w:rsidRPr="00E402E0" w:rsidRDefault="004A56AA" w:rsidP="004A56AA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Նորոգված շքամուտքեր ունեցող բազմաբնակարան շենքերի տեսակարար կշիռն ընդհանուրի մեջ, % </w:t>
            </w:r>
          </w:p>
        </w:tc>
        <w:tc>
          <w:tcPr>
            <w:tcW w:w="1559" w:type="dxa"/>
            <w:vAlign w:val="center"/>
          </w:tcPr>
          <w:p w14:paraId="4C33040A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15</w:t>
            </w:r>
          </w:p>
        </w:tc>
        <w:tc>
          <w:tcPr>
            <w:tcW w:w="1417" w:type="dxa"/>
            <w:vAlign w:val="center"/>
          </w:tcPr>
          <w:p w14:paraId="5C2ED21E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1843" w:type="dxa"/>
            <w:vAlign w:val="center"/>
          </w:tcPr>
          <w:p w14:paraId="0B3FA49D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շեղումը մեկնաբանված է</w:t>
            </w:r>
          </w:p>
        </w:tc>
        <w:tc>
          <w:tcPr>
            <w:tcW w:w="4536" w:type="dxa"/>
            <w:vMerge/>
            <w:vAlign w:val="center"/>
          </w:tcPr>
          <w:p w14:paraId="239ADB1A" w14:textId="77777777" w:rsidR="004A56AA" w:rsidRPr="00E402E0" w:rsidRDefault="004A56AA" w:rsidP="004A56AA">
            <w:pPr>
              <w:contextualSpacing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</w:p>
        </w:tc>
      </w:tr>
      <w:tr w:rsidR="004A56AA" w:rsidRPr="00BF1052" w14:paraId="19734B0D" w14:textId="77777777" w:rsidTr="00030658">
        <w:trPr>
          <w:trHeight w:val="981"/>
        </w:trPr>
        <w:tc>
          <w:tcPr>
            <w:tcW w:w="2122" w:type="dxa"/>
            <w:vMerge/>
            <w:shd w:val="clear" w:color="auto" w:fill="BDD6EE" w:themeFill="accent1" w:themeFillTint="66"/>
            <w:vAlign w:val="center"/>
          </w:tcPr>
          <w:p w14:paraId="15C9E65D" w14:textId="77777777" w:rsidR="004A56AA" w:rsidRPr="00E402E0" w:rsidRDefault="004A56AA" w:rsidP="004A56A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  <w:vAlign w:val="center"/>
          </w:tcPr>
          <w:p w14:paraId="7D973E38" w14:textId="77777777" w:rsidR="004A56AA" w:rsidRPr="00E402E0" w:rsidRDefault="004A56AA" w:rsidP="004A56AA">
            <w:pPr>
              <w:spacing w:after="160" w:line="259" w:lineRule="auto"/>
              <w:contextualSpacing/>
              <w:rPr>
                <w:rFonts w:ascii="Sylfaen" w:eastAsia="Calibri" w:hAnsi="Sylfaen" w:cs="Arial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Arial"/>
                <w:sz w:val="20"/>
                <w:szCs w:val="20"/>
                <w:lang w:val="hy-AM"/>
              </w:rPr>
              <w:t>Համայնքի</w:t>
            </w: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բնակիչների կարծիքը զբոսայգու բարեկարգման աշխատանքների վերաբերյալ, </w:t>
            </w: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շատ վատ, վատ, բավարար, լավ, գերազանց</w:t>
            </w:r>
          </w:p>
        </w:tc>
        <w:tc>
          <w:tcPr>
            <w:tcW w:w="1559" w:type="dxa"/>
            <w:vAlign w:val="center"/>
          </w:tcPr>
          <w:p w14:paraId="2E3AF2A4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1417" w:type="dxa"/>
            <w:vAlign w:val="center"/>
          </w:tcPr>
          <w:p w14:paraId="267B40A4" w14:textId="45475D4C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vAlign w:val="center"/>
          </w:tcPr>
          <w:p w14:paraId="616B9CDB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շեղումը մեկնաբանված է</w:t>
            </w:r>
          </w:p>
        </w:tc>
        <w:tc>
          <w:tcPr>
            <w:tcW w:w="4536" w:type="dxa"/>
            <w:vAlign w:val="center"/>
          </w:tcPr>
          <w:p w14:paraId="786D701F" w14:textId="0A433742" w:rsidR="004A56AA" w:rsidRPr="00E402E0" w:rsidRDefault="004A56AA" w:rsidP="004A56AA">
            <w:pPr>
              <w:contextualSpacing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 xml:space="preserve">Զբոսայգու բարեկարգման համար նախատեսված միջոցները ուղղվել են </w:t>
            </w:r>
            <w:r w:rsidR="00E9656B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 xml:space="preserve">շենքերի </w:t>
            </w: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տանիքների վերանորոգման աշխատանքների իրականացմանը։</w:t>
            </w:r>
          </w:p>
        </w:tc>
      </w:tr>
      <w:tr w:rsidR="004A56AA" w:rsidRPr="00E402E0" w14:paraId="4AAE5BCD" w14:textId="77777777" w:rsidTr="00030658">
        <w:trPr>
          <w:trHeight w:val="307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7712F9E0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lastRenderedPageBreak/>
              <w:t>Ծախսեր, հազ. դրամ</w:t>
            </w:r>
          </w:p>
        </w:tc>
        <w:tc>
          <w:tcPr>
            <w:tcW w:w="4961" w:type="dxa"/>
            <w:gridSpan w:val="2"/>
            <w:vAlign w:val="center"/>
          </w:tcPr>
          <w:p w14:paraId="2E090382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1600</w:t>
            </w:r>
          </w:p>
        </w:tc>
        <w:tc>
          <w:tcPr>
            <w:tcW w:w="1417" w:type="dxa"/>
            <w:vAlign w:val="center"/>
          </w:tcPr>
          <w:p w14:paraId="2AD852E4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843" w:type="dxa"/>
            <w:vAlign w:val="center"/>
          </w:tcPr>
          <w:p w14:paraId="47F0C54D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b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>շեղումը մեկնաբանված է</w:t>
            </w:r>
          </w:p>
        </w:tc>
        <w:tc>
          <w:tcPr>
            <w:tcW w:w="4536" w:type="dxa"/>
            <w:vAlign w:val="center"/>
          </w:tcPr>
          <w:p w14:paraId="7ACDF7F5" w14:textId="5DD305FF" w:rsidR="004A56AA" w:rsidRPr="00E402E0" w:rsidRDefault="004A56AA" w:rsidP="004A56AA">
            <w:pPr>
              <w:contextualSpacing/>
              <w:rPr>
                <w:rFonts w:ascii="Sylfaen" w:hAnsi="Sylfaen"/>
                <w:b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b/>
                <w:color w:val="000000" w:themeColor="text1"/>
                <w:sz w:val="20"/>
                <w:szCs w:val="20"/>
                <w:lang w:val="hy-AM"/>
              </w:rPr>
              <w:t xml:space="preserve">Հիմնական շեղումը պայմանավորված է նախագծանախահաշվային աշխատանքների իրականացմամբ, </w:t>
            </w:r>
            <w:r w:rsidR="00E9656B">
              <w:rPr>
                <w:rFonts w:ascii="Sylfaen" w:eastAsia="Calibri" w:hAnsi="Sylfaen" w:cs="Times New Roman"/>
                <w:b/>
                <w:color w:val="000000" w:themeColor="text1"/>
                <w:sz w:val="20"/>
                <w:szCs w:val="20"/>
                <w:lang w:val="hy-AM"/>
              </w:rPr>
              <w:t xml:space="preserve">շենքերի </w:t>
            </w:r>
            <w:r w:rsidRPr="00E402E0">
              <w:rPr>
                <w:rFonts w:ascii="Sylfaen" w:eastAsia="Calibri" w:hAnsi="Sylfaen" w:cs="Times New Roman"/>
                <w:b/>
                <w:color w:val="000000" w:themeColor="text1"/>
                <w:sz w:val="20"/>
                <w:szCs w:val="20"/>
                <w:lang w:val="hy-AM"/>
              </w:rPr>
              <w:t>տանիքների փլուզման ռիսկով պայմանավորված</w:t>
            </w:r>
            <w:r w:rsidR="00BF27E1">
              <w:rPr>
                <w:rFonts w:ascii="Sylfaen" w:eastAsia="Calibri" w:hAnsi="Sylfaen" w:cs="Times New Roman"/>
                <w:b/>
                <w:color w:val="000000" w:themeColor="text1"/>
                <w:sz w:val="20"/>
                <w:szCs w:val="20"/>
                <w:lang w:val="hy-AM"/>
              </w:rPr>
              <w:t>՝</w:t>
            </w:r>
            <w:r w:rsidRPr="00E402E0">
              <w:rPr>
                <w:rFonts w:ascii="Sylfaen" w:eastAsia="Calibri" w:hAnsi="Sylfaen" w:cs="Times New Roman"/>
                <w:b/>
                <w:color w:val="000000" w:themeColor="text1"/>
                <w:sz w:val="20"/>
                <w:szCs w:val="20"/>
                <w:lang w:val="hy-AM"/>
              </w:rPr>
              <w:t xml:space="preserve"> նոր նախագծանախահաշվային փաստաթղթերի պատրաստման անհրաժեշտություն առաջացավ։ Արդյունքում փոփոխվեցին ծրագրի իրականացման միջոցառումներ</w:t>
            </w:r>
            <w:r w:rsidR="00B3245C">
              <w:rPr>
                <w:rFonts w:ascii="Sylfaen" w:eastAsia="Calibri" w:hAnsi="Sylfaen" w:cs="Times New Roman"/>
                <w:b/>
                <w:color w:val="000000" w:themeColor="text1"/>
                <w:sz w:val="20"/>
                <w:szCs w:val="20"/>
                <w:lang w:val="hy-AM"/>
              </w:rPr>
              <w:t>ը</w:t>
            </w:r>
            <w:r w:rsidRPr="00E402E0">
              <w:rPr>
                <w:rFonts w:ascii="Sylfaen" w:eastAsia="Calibri" w:hAnsi="Sylfaen" w:cs="Times New Roman"/>
                <w:b/>
                <w:color w:val="000000" w:themeColor="text1"/>
                <w:sz w:val="20"/>
                <w:szCs w:val="20"/>
                <w:lang w:val="hy-AM"/>
              </w:rPr>
              <w:t xml:space="preserve"> և ժամկետները։</w:t>
            </w:r>
          </w:p>
        </w:tc>
      </w:tr>
    </w:tbl>
    <w:p w14:paraId="1E04B399" w14:textId="77777777" w:rsidR="004A56AA" w:rsidRPr="00E402E0" w:rsidRDefault="004A56AA" w:rsidP="004A56AA">
      <w:pPr>
        <w:spacing w:after="0" w:line="20" w:lineRule="atLeast"/>
        <w:jc w:val="both"/>
        <w:rPr>
          <w:rFonts w:ascii="Sylfaen" w:hAnsi="Sylfaen"/>
          <w:color w:val="FF0000"/>
          <w:sz w:val="20"/>
          <w:szCs w:val="20"/>
          <w:lang w:val="hy-AM"/>
        </w:rPr>
      </w:pPr>
    </w:p>
    <w:tbl>
      <w:tblPr>
        <w:tblStyle w:val="TableGrid2"/>
        <w:tblW w:w="14879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3402"/>
        <w:gridCol w:w="1559"/>
        <w:gridCol w:w="1417"/>
        <w:gridCol w:w="1843"/>
        <w:gridCol w:w="4536"/>
      </w:tblGrid>
      <w:tr w:rsidR="004A56AA" w:rsidRPr="00BF1052" w14:paraId="585C3202" w14:textId="77777777" w:rsidTr="004A56AA">
        <w:trPr>
          <w:cantSplit/>
          <w:trHeight w:val="322"/>
        </w:trPr>
        <w:tc>
          <w:tcPr>
            <w:tcW w:w="14879" w:type="dxa"/>
            <w:gridSpan w:val="6"/>
            <w:shd w:val="clear" w:color="auto" w:fill="DEEAF6" w:themeFill="accent1" w:themeFillTint="33"/>
            <w:vAlign w:val="center"/>
          </w:tcPr>
          <w:p w14:paraId="356AAC2E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Ոլորտ 4. Քաղաքաշինություն և կոմունալ տնտեսություն</w:t>
            </w:r>
          </w:p>
        </w:tc>
      </w:tr>
      <w:tr w:rsidR="004A56AA" w:rsidRPr="00BF1052" w14:paraId="2250770C" w14:textId="77777777" w:rsidTr="004A56AA">
        <w:trPr>
          <w:cantSplit/>
          <w:trHeight w:val="322"/>
        </w:trPr>
        <w:tc>
          <w:tcPr>
            <w:tcW w:w="14879" w:type="dxa"/>
            <w:gridSpan w:val="6"/>
            <w:shd w:val="clear" w:color="auto" w:fill="DEEAF6" w:themeFill="accent1" w:themeFillTint="33"/>
            <w:vAlign w:val="center"/>
          </w:tcPr>
          <w:p w14:paraId="63F753A3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Ծրագիր 2. Ամասիա համայնքում գիշերային լուսավորության իրականացում</w:t>
            </w:r>
          </w:p>
        </w:tc>
      </w:tr>
      <w:tr w:rsidR="004A56AA" w:rsidRPr="00E402E0" w14:paraId="4109EA35" w14:textId="77777777" w:rsidTr="004A56AA">
        <w:trPr>
          <w:trHeight w:val="261"/>
        </w:trPr>
        <w:tc>
          <w:tcPr>
            <w:tcW w:w="5524" w:type="dxa"/>
            <w:gridSpan w:val="2"/>
            <w:shd w:val="clear" w:color="auto" w:fill="BDD6EE" w:themeFill="accent1" w:themeFillTint="66"/>
            <w:vAlign w:val="center"/>
          </w:tcPr>
          <w:p w14:paraId="03F3D13E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9355" w:type="dxa"/>
            <w:gridSpan w:val="4"/>
            <w:shd w:val="clear" w:color="auto" w:fill="BDD6EE" w:themeFill="accent1" w:themeFillTint="66"/>
            <w:vAlign w:val="center"/>
          </w:tcPr>
          <w:p w14:paraId="3BAEEEBF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2018 թ., 1-ին կիսամյակ</w:t>
            </w:r>
          </w:p>
        </w:tc>
      </w:tr>
      <w:tr w:rsidR="004A56AA" w:rsidRPr="00E402E0" w14:paraId="58E0530D" w14:textId="77777777" w:rsidTr="004A56AA">
        <w:trPr>
          <w:trHeight w:val="523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346ABE68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402" w:type="dxa"/>
            <w:shd w:val="clear" w:color="auto" w:fill="BDD6EE" w:themeFill="accent1" w:themeFillTint="66"/>
            <w:vAlign w:val="center"/>
          </w:tcPr>
          <w:p w14:paraId="7E177CBC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66193A25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Թիրախ</w:t>
            </w:r>
            <w:r w:rsidRPr="00E402E0"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>․</w:t>
            </w: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արժեքը</w:t>
            </w:r>
          </w:p>
          <w:p w14:paraId="70D89566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(կիսամյակ)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3FE862D7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Փաստ. արժեքը</w:t>
            </w:r>
          </w:p>
          <w:p w14:paraId="5124A473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(կիսամյակ)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05C5C186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4536" w:type="dxa"/>
            <w:shd w:val="clear" w:color="auto" w:fill="BDD6EE" w:themeFill="accent1" w:themeFillTint="66"/>
            <w:vAlign w:val="center"/>
          </w:tcPr>
          <w:p w14:paraId="0E9DDAD2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4A56AA" w:rsidRPr="00BF1052" w14:paraId="2B187C93" w14:textId="77777777" w:rsidTr="004A56AA">
        <w:trPr>
          <w:trHeight w:val="1476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30DEEC5F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3402" w:type="dxa"/>
            <w:vAlign w:val="center"/>
          </w:tcPr>
          <w:p w14:paraId="731EB966" w14:textId="77777777" w:rsidR="004A56AA" w:rsidRPr="00E402E0" w:rsidRDefault="004A56AA" w:rsidP="004A56AA">
            <w:pPr>
              <w:spacing w:after="160" w:line="20" w:lineRule="atLeast"/>
              <w:contextualSpacing/>
              <w:rPr>
                <w:rFonts w:ascii="Sylfaen" w:eastAsia="Calibri" w:hAnsi="Sylfaen" w:cs="Arial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Համայնքապետարանից՝ փողոցների գիշերային լուսավորության անցկացման աշխատանքները կազմակերպող և վերահսկող աշխատակիցների թիվը </w:t>
            </w:r>
          </w:p>
        </w:tc>
        <w:tc>
          <w:tcPr>
            <w:tcW w:w="1559" w:type="dxa"/>
            <w:vAlign w:val="center"/>
          </w:tcPr>
          <w:p w14:paraId="7CBB636E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Arial"/>
                <w:sz w:val="20"/>
                <w:szCs w:val="20"/>
                <w:lang w:val="hy-AM"/>
              </w:rPr>
              <w:t>2</w:t>
            </w:r>
          </w:p>
        </w:tc>
        <w:tc>
          <w:tcPr>
            <w:tcW w:w="1417" w:type="dxa"/>
            <w:vAlign w:val="center"/>
          </w:tcPr>
          <w:p w14:paraId="3BE26A06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1843" w:type="dxa"/>
            <w:vAlign w:val="center"/>
          </w:tcPr>
          <w:p w14:paraId="780A33C7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27499F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4536" w:type="dxa"/>
            <w:vAlign w:val="center"/>
          </w:tcPr>
          <w:p w14:paraId="3A716410" w14:textId="77777777" w:rsidR="004A56AA" w:rsidRPr="00E402E0" w:rsidRDefault="004A56AA" w:rsidP="004A56AA">
            <w:pPr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Աշխատակիցների թիվը մնացել է անփոփոխ։</w:t>
            </w:r>
          </w:p>
        </w:tc>
      </w:tr>
      <w:tr w:rsidR="004A56AA" w:rsidRPr="00BF1052" w14:paraId="2A6F30D5" w14:textId="77777777" w:rsidTr="0053770D">
        <w:trPr>
          <w:trHeight w:val="109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656FE72C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3402" w:type="dxa"/>
            <w:vAlign w:val="center"/>
          </w:tcPr>
          <w:p w14:paraId="11045FAD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Փողոցների արտաքին լուսավորության համակարգի երկարությունը, կմ</w:t>
            </w:r>
          </w:p>
        </w:tc>
        <w:tc>
          <w:tcPr>
            <w:tcW w:w="1559" w:type="dxa"/>
            <w:vAlign w:val="center"/>
          </w:tcPr>
          <w:p w14:paraId="6FD71768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6</w:t>
            </w:r>
          </w:p>
        </w:tc>
        <w:tc>
          <w:tcPr>
            <w:tcW w:w="1417" w:type="dxa"/>
            <w:vAlign w:val="center"/>
          </w:tcPr>
          <w:p w14:paraId="29A9ED64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1843" w:type="dxa"/>
            <w:vAlign w:val="center"/>
          </w:tcPr>
          <w:p w14:paraId="7704CB80" w14:textId="77777777" w:rsidR="004A56AA" w:rsidRPr="00E402E0" w:rsidRDefault="004A56AA" w:rsidP="0027499F">
            <w:pPr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շեղումը մեկնաբանված է</w:t>
            </w:r>
          </w:p>
        </w:tc>
        <w:tc>
          <w:tcPr>
            <w:tcW w:w="4536" w:type="dxa"/>
            <w:vAlign w:val="center"/>
          </w:tcPr>
          <w:p w14:paraId="0DFFD3DB" w14:textId="77777777" w:rsidR="004A56AA" w:rsidRPr="00E402E0" w:rsidRDefault="004A56AA" w:rsidP="004A56AA">
            <w:pPr>
              <w:contextualSpacing/>
              <w:rPr>
                <w:rFonts w:ascii="Sylfaen" w:hAnsi="Sylfaen" w:cs="Arial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Աշխատանքները կիրականացվեն 2-րդ կիսամյակի ընթացքում, 1-ին կիսամյակի ընթացքում կատարվել են միայն նախագծանախահաշվային փաստաթղթերի պատրաստման աշխատանքներ</w:t>
            </w:r>
          </w:p>
        </w:tc>
      </w:tr>
      <w:tr w:rsidR="004A56AA" w:rsidRPr="00BF1052" w14:paraId="5D10CC39" w14:textId="77777777" w:rsidTr="0053770D">
        <w:trPr>
          <w:trHeight w:val="900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06B11EAB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3402" w:type="dxa"/>
            <w:vAlign w:val="center"/>
          </w:tcPr>
          <w:p w14:paraId="53F23DF1" w14:textId="77777777" w:rsidR="004A56AA" w:rsidRPr="00E402E0" w:rsidRDefault="004A56AA" w:rsidP="004A56AA">
            <w:pPr>
              <w:spacing w:after="160" w:line="20" w:lineRule="atLeast"/>
              <w:contextualSpacing/>
              <w:rPr>
                <w:rFonts w:ascii="Sylfaen" w:eastAsia="Calibri" w:hAnsi="Sylfaen" w:cs="Arial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Arial"/>
                <w:sz w:val="20"/>
                <w:szCs w:val="20"/>
                <w:lang w:val="hy-AM"/>
              </w:rPr>
              <w:t>Երթևեկության անվտանգության մակարդակի բարձրացում՝ այո, ոչ</w:t>
            </w:r>
          </w:p>
        </w:tc>
        <w:tc>
          <w:tcPr>
            <w:tcW w:w="1559" w:type="dxa"/>
            <w:vAlign w:val="center"/>
          </w:tcPr>
          <w:p w14:paraId="0F3F2CC2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այո</w:t>
            </w:r>
          </w:p>
        </w:tc>
        <w:tc>
          <w:tcPr>
            <w:tcW w:w="1417" w:type="dxa"/>
            <w:vAlign w:val="center"/>
          </w:tcPr>
          <w:p w14:paraId="05A4B8AA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ոչ</w:t>
            </w:r>
          </w:p>
        </w:tc>
        <w:tc>
          <w:tcPr>
            <w:tcW w:w="1843" w:type="dxa"/>
            <w:vAlign w:val="center"/>
          </w:tcPr>
          <w:p w14:paraId="1B4D0F5A" w14:textId="77777777" w:rsidR="004A56AA" w:rsidRPr="00E402E0" w:rsidRDefault="004A56AA" w:rsidP="0027499F">
            <w:pPr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շեղումը մեկնաբանված է</w:t>
            </w:r>
          </w:p>
        </w:tc>
        <w:tc>
          <w:tcPr>
            <w:tcW w:w="4536" w:type="dxa"/>
            <w:vAlign w:val="center"/>
          </w:tcPr>
          <w:p w14:paraId="7652AF02" w14:textId="77777777" w:rsidR="004A56AA" w:rsidRPr="00E402E0" w:rsidRDefault="004A56AA" w:rsidP="004A56AA">
            <w:pPr>
              <w:contextualSpacing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Շինարարական աշխատանքները նախատեսված է սկսել երկրորդ կիսամյակում, այդ պատճառով երթևեկության անվտանգությունը դեռևս չի բարձրացել։</w:t>
            </w:r>
          </w:p>
        </w:tc>
      </w:tr>
      <w:tr w:rsidR="004A56AA" w:rsidRPr="00BF1052" w14:paraId="29525728" w14:textId="77777777" w:rsidTr="004A56AA">
        <w:trPr>
          <w:trHeight w:val="358"/>
        </w:trPr>
        <w:tc>
          <w:tcPr>
            <w:tcW w:w="2122" w:type="dxa"/>
            <w:vMerge w:val="restart"/>
            <w:shd w:val="clear" w:color="auto" w:fill="BDD6EE" w:themeFill="accent1" w:themeFillTint="66"/>
            <w:vAlign w:val="center"/>
          </w:tcPr>
          <w:p w14:paraId="68778125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3402" w:type="dxa"/>
            <w:vAlign w:val="center"/>
          </w:tcPr>
          <w:p w14:paraId="4BA24B7F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Գիշերային լուսավորության ժամերի թիվը օրվա կտրվածքով՝ ձմռանը, ժամ</w:t>
            </w:r>
          </w:p>
        </w:tc>
        <w:tc>
          <w:tcPr>
            <w:tcW w:w="1559" w:type="dxa"/>
            <w:vAlign w:val="center"/>
          </w:tcPr>
          <w:p w14:paraId="2C3725EC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</w:p>
        </w:tc>
        <w:tc>
          <w:tcPr>
            <w:tcW w:w="1417" w:type="dxa"/>
            <w:vAlign w:val="center"/>
          </w:tcPr>
          <w:p w14:paraId="5AB69FF5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</w:p>
        </w:tc>
        <w:tc>
          <w:tcPr>
            <w:tcW w:w="1843" w:type="dxa"/>
            <w:vAlign w:val="center"/>
          </w:tcPr>
          <w:p w14:paraId="2B234FF3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-</w:t>
            </w:r>
          </w:p>
        </w:tc>
        <w:tc>
          <w:tcPr>
            <w:tcW w:w="4536" w:type="dxa"/>
            <w:vMerge w:val="restart"/>
            <w:vAlign w:val="center"/>
          </w:tcPr>
          <w:p w14:paraId="04BEDDDF" w14:textId="77777777" w:rsidR="004A56AA" w:rsidRPr="00E402E0" w:rsidRDefault="004A56AA" w:rsidP="004A56AA">
            <w:pPr>
              <w:contextualSpacing/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Ծառայությունը մատուցվել է  պլանավորված ամբողջ ժամանակահատվածում: Ժամկետների հետ կապված  չկան շեղումներ:</w:t>
            </w:r>
          </w:p>
        </w:tc>
      </w:tr>
      <w:tr w:rsidR="004A56AA" w:rsidRPr="00E402E0" w14:paraId="03C8FC6D" w14:textId="77777777" w:rsidTr="004A56AA">
        <w:trPr>
          <w:trHeight w:val="539"/>
        </w:trPr>
        <w:tc>
          <w:tcPr>
            <w:tcW w:w="2122" w:type="dxa"/>
            <w:vMerge/>
            <w:shd w:val="clear" w:color="auto" w:fill="BDD6EE" w:themeFill="accent1" w:themeFillTint="66"/>
            <w:vAlign w:val="center"/>
          </w:tcPr>
          <w:p w14:paraId="56E65446" w14:textId="77777777" w:rsidR="004A56AA" w:rsidRPr="00E402E0" w:rsidRDefault="004A56AA" w:rsidP="004A56A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  <w:vAlign w:val="center"/>
          </w:tcPr>
          <w:p w14:paraId="5D3BEADA" w14:textId="77777777" w:rsidR="004A56AA" w:rsidRPr="00E402E0" w:rsidRDefault="004A56AA" w:rsidP="004A56AA">
            <w:pPr>
              <w:spacing w:after="160" w:line="20" w:lineRule="atLeast"/>
              <w:contextualSpacing/>
              <w:rPr>
                <w:rFonts w:ascii="Sylfaen" w:eastAsia="Calibri" w:hAnsi="Sylfaen" w:cs="Arial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Arial"/>
                <w:sz w:val="20"/>
                <w:szCs w:val="20"/>
                <w:lang w:val="hy-AM"/>
              </w:rPr>
              <w:t>Գիշերային լուսավորության ժամերի թիվը օրվա կտրվածքով՝ ամռանը, ժամ</w:t>
            </w:r>
          </w:p>
        </w:tc>
        <w:tc>
          <w:tcPr>
            <w:tcW w:w="1559" w:type="dxa"/>
            <w:vAlign w:val="center"/>
          </w:tcPr>
          <w:p w14:paraId="5EAD9CD6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Arial"/>
                <w:sz w:val="20"/>
                <w:szCs w:val="20"/>
                <w:lang w:val="hy-AM"/>
              </w:rPr>
              <w:t>3</w:t>
            </w:r>
          </w:p>
        </w:tc>
        <w:tc>
          <w:tcPr>
            <w:tcW w:w="1417" w:type="dxa"/>
            <w:vAlign w:val="center"/>
          </w:tcPr>
          <w:p w14:paraId="4566B04F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</w:p>
        </w:tc>
        <w:tc>
          <w:tcPr>
            <w:tcW w:w="1843" w:type="dxa"/>
            <w:vAlign w:val="center"/>
          </w:tcPr>
          <w:p w14:paraId="0F869620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-</w:t>
            </w:r>
          </w:p>
        </w:tc>
        <w:tc>
          <w:tcPr>
            <w:tcW w:w="4536" w:type="dxa"/>
            <w:vMerge/>
            <w:vAlign w:val="center"/>
          </w:tcPr>
          <w:p w14:paraId="393A11C8" w14:textId="77777777" w:rsidR="004A56AA" w:rsidRPr="00E402E0" w:rsidRDefault="004A56AA" w:rsidP="004A56AA">
            <w:pPr>
              <w:contextualSpacing/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A56AA" w:rsidRPr="00BF1052" w14:paraId="1DCF75C3" w14:textId="77777777" w:rsidTr="004A56AA">
        <w:trPr>
          <w:trHeight w:val="1301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5088A21C" w14:textId="77777777" w:rsidR="004A56AA" w:rsidRPr="00E402E0" w:rsidRDefault="004A56AA" w:rsidP="004A56A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lastRenderedPageBreak/>
              <w:t>Վերջնական արդյունքի</w:t>
            </w:r>
          </w:p>
        </w:tc>
        <w:tc>
          <w:tcPr>
            <w:tcW w:w="3402" w:type="dxa"/>
            <w:vAlign w:val="center"/>
          </w:tcPr>
          <w:p w14:paraId="24BFF513" w14:textId="77777777" w:rsidR="004A56AA" w:rsidRPr="00E402E0" w:rsidRDefault="004A56AA" w:rsidP="004A56AA">
            <w:pPr>
              <w:spacing w:after="0" w:line="20" w:lineRule="atLeast"/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 w:cs="Arial"/>
                <w:sz w:val="20"/>
                <w:szCs w:val="20"/>
                <w:lang w:val="hy-AM"/>
              </w:rPr>
              <w:t>Համայնքում էներգախնայող լամպերով լուսավորվող տարածքների մակերեսի տեսակարար կշիռը լուսավորվող տարածքների ընդհանուր մակերեսի մեջ, %</w:t>
            </w:r>
          </w:p>
        </w:tc>
        <w:tc>
          <w:tcPr>
            <w:tcW w:w="1559" w:type="dxa"/>
            <w:vAlign w:val="center"/>
          </w:tcPr>
          <w:p w14:paraId="732998C4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10</w:t>
            </w:r>
          </w:p>
        </w:tc>
        <w:tc>
          <w:tcPr>
            <w:tcW w:w="1417" w:type="dxa"/>
            <w:vAlign w:val="center"/>
          </w:tcPr>
          <w:p w14:paraId="1DD68041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10</w:t>
            </w:r>
          </w:p>
        </w:tc>
        <w:tc>
          <w:tcPr>
            <w:tcW w:w="1843" w:type="dxa"/>
            <w:vAlign w:val="center"/>
          </w:tcPr>
          <w:p w14:paraId="49030A90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-</w:t>
            </w:r>
          </w:p>
        </w:tc>
        <w:tc>
          <w:tcPr>
            <w:tcW w:w="4536" w:type="dxa"/>
            <w:vAlign w:val="center"/>
          </w:tcPr>
          <w:p w14:paraId="14B9250F" w14:textId="456E08D3" w:rsidR="004A56AA" w:rsidRPr="00E402E0" w:rsidRDefault="004A56AA" w:rsidP="00571F88">
            <w:pPr>
              <w:contextualSpacing/>
              <w:rPr>
                <w:rFonts w:ascii="Sylfaen" w:hAnsi="Sylfaen" w:cs="Arial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 xml:space="preserve">Պլանավորված ցուցանիշին համապատասխան ձեռք են բերվել և տեղադրվել </w:t>
            </w:r>
            <w:r w:rsidR="00B3245C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է</w:t>
            </w:r>
            <w:r w:rsidR="00B3245C"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 xml:space="preserve">ներգախնայող </w:t>
            </w: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լամպեր։</w:t>
            </w:r>
          </w:p>
        </w:tc>
      </w:tr>
      <w:tr w:rsidR="004A56AA" w:rsidRPr="00BF1052" w14:paraId="49B2DF05" w14:textId="77777777" w:rsidTr="004A56AA">
        <w:trPr>
          <w:trHeight w:val="559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3AE56DFE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Ծախսեր, հազ. դրամ</w:t>
            </w:r>
          </w:p>
        </w:tc>
        <w:tc>
          <w:tcPr>
            <w:tcW w:w="4961" w:type="dxa"/>
            <w:gridSpan w:val="2"/>
            <w:vAlign w:val="center"/>
          </w:tcPr>
          <w:p w14:paraId="0EB96CF0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bookmarkStart w:id="19" w:name="OLE_LINK1"/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3700.0</w:t>
            </w:r>
            <w:bookmarkEnd w:id="19"/>
          </w:p>
        </w:tc>
        <w:tc>
          <w:tcPr>
            <w:tcW w:w="1417" w:type="dxa"/>
            <w:vAlign w:val="center"/>
          </w:tcPr>
          <w:p w14:paraId="7A94E77C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1067.5</w:t>
            </w:r>
          </w:p>
        </w:tc>
        <w:tc>
          <w:tcPr>
            <w:tcW w:w="1843" w:type="dxa"/>
            <w:vAlign w:val="center"/>
          </w:tcPr>
          <w:p w14:paraId="3D817802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-2632.5</w:t>
            </w:r>
          </w:p>
        </w:tc>
        <w:tc>
          <w:tcPr>
            <w:tcW w:w="4536" w:type="dxa"/>
            <w:vAlign w:val="center"/>
          </w:tcPr>
          <w:p w14:paraId="2AE5B739" w14:textId="38AA4114" w:rsidR="004A56AA" w:rsidRPr="00E402E0" w:rsidRDefault="004A56AA" w:rsidP="004A56AA">
            <w:pPr>
              <w:contextualSpacing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Հիմնական շեղումը պայմանավորված </w:t>
            </w:r>
            <w:r w:rsidR="00B3245C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է </w:t>
            </w: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գնման գործընթացի ժամկետների խախտմամբ։ Առաջին կիսամյակում կատարվել են պլանավորման և գնման գործընթացները, իսկ աշխատանքները և վճարումները կիրականացվեն երկրորդ կիսամյակում։</w:t>
            </w:r>
          </w:p>
        </w:tc>
      </w:tr>
    </w:tbl>
    <w:p w14:paraId="6E22B06F" w14:textId="77777777" w:rsidR="004A56AA" w:rsidRPr="00E402E0" w:rsidRDefault="004A56AA" w:rsidP="004A56AA">
      <w:pPr>
        <w:spacing w:after="160" w:line="259" w:lineRule="auto"/>
        <w:rPr>
          <w:rFonts w:ascii="Sylfaen" w:hAnsi="Sylfaen"/>
          <w:sz w:val="20"/>
          <w:szCs w:val="20"/>
          <w:lang w:val="hy-AM"/>
        </w:rPr>
      </w:pPr>
    </w:p>
    <w:tbl>
      <w:tblPr>
        <w:tblStyle w:val="TableGrid2"/>
        <w:tblW w:w="14879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3402"/>
        <w:gridCol w:w="1559"/>
        <w:gridCol w:w="1417"/>
        <w:gridCol w:w="1843"/>
        <w:gridCol w:w="4536"/>
      </w:tblGrid>
      <w:tr w:rsidR="004A56AA" w:rsidRPr="00E402E0" w14:paraId="3E9EC811" w14:textId="77777777" w:rsidTr="004A56AA">
        <w:trPr>
          <w:cantSplit/>
          <w:trHeight w:val="336"/>
        </w:trPr>
        <w:tc>
          <w:tcPr>
            <w:tcW w:w="14879" w:type="dxa"/>
            <w:gridSpan w:val="6"/>
            <w:shd w:val="clear" w:color="auto" w:fill="DEEAF6" w:themeFill="accent1" w:themeFillTint="33"/>
            <w:vAlign w:val="center"/>
          </w:tcPr>
          <w:p w14:paraId="43D78890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Ոլորտ 6. Տրանսպորտ</w:t>
            </w:r>
          </w:p>
        </w:tc>
      </w:tr>
      <w:tr w:rsidR="004A56AA" w:rsidRPr="00E402E0" w14:paraId="5308B90D" w14:textId="77777777" w:rsidTr="004A56AA">
        <w:trPr>
          <w:cantSplit/>
          <w:trHeight w:val="336"/>
        </w:trPr>
        <w:tc>
          <w:tcPr>
            <w:tcW w:w="14879" w:type="dxa"/>
            <w:gridSpan w:val="6"/>
            <w:shd w:val="clear" w:color="auto" w:fill="DEEAF6" w:themeFill="accent1" w:themeFillTint="33"/>
            <w:vAlign w:val="center"/>
          </w:tcPr>
          <w:p w14:paraId="6C6E0027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Ծրագիր 1. Ամասիա համայնքի ներհամայնքային ճանապարհների վերանորոգման աշխատանքների իրականացում</w:t>
            </w:r>
          </w:p>
        </w:tc>
      </w:tr>
      <w:tr w:rsidR="004A56AA" w:rsidRPr="00E402E0" w14:paraId="345C2297" w14:textId="77777777" w:rsidTr="004A56AA">
        <w:trPr>
          <w:trHeight w:val="273"/>
        </w:trPr>
        <w:tc>
          <w:tcPr>
            <w:tcW w:w="5524" w:type="dxa"/>
            <w:gridSpan w:val="2"/>
            <w:shd w:val="clear" w:color="auto" w:fill="BDD6EE" w:themeFill="accent1" w:themeFillTint="66"/>
            <w:vAlign w:val="center"/>
          </w:tcPr>
          <w:p w14:paraId="10AFFC52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9355" w:type="dxa"/>
            <w:gridSpan w:val="4"/>
            <w:shd w:val="clear" w:color="auto" w:fill="BDD6EE" w:themeFill="accent1" w:themeFillTint="66"/>
            <w:vAlign w:val="center"/>
          </w:tcPr>
          <w:p w14:paraId="4A6F8C09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2018 թ., 1-ին կիսամյակ</w:t>
            </w:r>
          </w:p>
        </w:tc>
      </w:tr>
      <w:tr w:rsidR="004A56AA" w:rsidRPr="00E402E0" w14:paraId="0A7A00F5" w14:textId="77777777" w:rsidTr="004A56AA">
        <w:trPr>
          <w:trHeight w:val="556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4DA7D538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402" w:type="dxa"/>
            <w:shd w:val="clear" w:color="auto" w:fill="BDD6EE" w:themeFill="accent1" w:themeFillTint="66"/>
            <w:vAlign w:val="center"/>
          </w:tcPr>
          <w:p w14:paraId="3AABA16E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655CDBDD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Թիրախ</w:t>
            </w:r>
            <w:r w:rsidRPr="00E402E0"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>․</w:t>
            </w: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արժեքը</w:t>
            </w:r>
          </w:p>
          <w:p w14:paraId="366BA47F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(կիսամյակ)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5A92759A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Փաստ. արժեքը</w:t>
            </w:r>
          </w:p>
          <w:p w14:paraId="3FB66A24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(կիսամյակ)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5412AEB5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4536" w:type="dxa"/>
            <w:shd w:val="clear" w:color="auto" w:fill="BDD6EE" w:themeFill="accent1" w:themeFillTint="66"/>
            <w:vAlign w:val="center"/>
          </w:tcPr>
          <w:p w14:paraId="6BC54877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4A56AA" w:rsidRPr="00BF1052" w14:paraId="17B1785C" w14:textId="77777777" w:rsidTr="004A56AA">
        <w:trPr>
          <w:trHeight w:val="577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05837712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3402" w:type="dxa"/>
            <w:vAlign w:val="center"/>
          </w:tcPr>
          <w:p w14:paraId="1F7BACA2" w14:textId="295552A2" w:rsidR="004A56AA" w:rsidRPr="00E402E0" w:rsidRDefault="004A56AA" w:rsidP="004A56AA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Տեղափոխվող հողի և խճի ծավալը, տոննա</w:t>
            </w:r>
          </w:p>
        </w:tc>
        <w:tc>
          <w:tcPr>
            <w:tcW w:w="1559" w:type="dxa"/>
            <w:vAlign w:val="center"/>
          </w:tcPr>
          <w:p w14:paraId="669A7414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4</w:t>
            </w:r>
          </w:p>
        </w:tc>
        <w:tc>
          <w:tcPr>
            <w:tcW w:w="1417" w:type="dxa"/>
            <w:vAlign w:val="center"/>
          </w:tcPr>
          <w:p w14:paraId="4E640A11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1843" w:type="dxa"/>
            <w:vAlign w:val="center"/>
          </w:tcPr>
          <w:p w14:paraId="6EE3101B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շեղումը մեկնաբանված է</w:t>
            </w:r>
          </w:p>
        </w:tc>
        <w:tc>
          <w:tcPr>
            <w:tcW w:w="4536" w:type="dxa"/>
            <w:vMerge w:val="restart"/>
            <w:vAlign w:val="center"/>
          </w:tcPr>
          <w:p w14:paraId="17EDC529" w14:textId="4CAD2A00" w:rsidR="004A56AA" w:rsidRPr="00E402E0" w:rsidRDefault="004A56AA" w:rsidP="004A56AA">
            <w:pPr>
              <w:contextualSpacing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Աշխատանքները նախատեսված է սկսել հուլիսից, առաջին կիսամյակում իրականացվել են նախահաշվային աշխատանքներ և հայտարարվել է մրցույթ</w:t>
            </w:r>
            <w:r w:rsidR="004A3A82">
              <w:rPr>
                <w:rFonts w:ascii="Sylfaen" w:hAnsi="Sylfaen"/>
                <w:sz w:val="20"/>
                <w:szCs w:val="20"/>
                <w:lang w:val="hy-AM"/>
              </w:rPr>
              <w:t>՝</w:t>
            </w: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 աշխատանքների իրականացման համար:</w:t>
            </w:r>
          </w:p>
        </w:tc>
      </w:tr>
      <w:tr w:rsidR="004A56AA" w:rsidRPr="00E402E0" w14:paraId="15C13BD3" w14:textId="77777777" w:rsidTr="004A56AA">
        <w:trPr>
          <w:trHeight w:val="699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0E631952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3402" w:type="dxa"/>
            <w:vAlign w:val="center"/>
          </w:tcPr>
          <w:p w14:paraId="0ACF259A" w14:textId="1539D009" w:rsidR="004A56AA" w:rsidRPr="00E402E0" w:rsidRDefault="004A56AA" w:rsidP="004A56AA">
            <w:pPr>
              <w:spacing w:after="0"/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 w:cs="Arial"/>
                <w:sz w:val="20"/>
                <w:szCs w:val="20"/>
                <w:lang w:val="hy-AM"/>
              </w:rPr>
              <w:t>Նորոգված համայնքային</w:t>
            </w: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 ճանապարհներ և փողոցներ, մ</w:t>
            </w:r>
          </w:p>
        </w:tc>
        <w:tc>
          <w:tcPr>
            <w:tcW w:w="1559" w:type="dxa"/>
            <w:vAlign w:val="center"/>
          </w:tcPr>
          <w:p w14:paraId="47E22B02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55</w:t>
            </w:r>
          </w:p>
        </w:tc>
        <w:tc>
          <w:tcPr>
            <w:tcW w:w="1417" w:type="dxa"/>
            <w:vAlign w:val="center"/>
          </w:tcPr>
          <w:p w14:paraId="4A98D00E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1843" w:type="dxa"/>
            <w:vAlign w:val="center"/>
          </w:tcPr>
          <w:p w14:paraId="63728B3D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շեղումը մեկնաբանված է</w:t>
            </w:r>
          </w:p>
        </w:tc>
        <w:tc>
          <w:tcPr>
            <w:tcW w:w="4536" w:type="dxa"/>
            <w:vMerge/>
            <w:vAlign w:val="center"/>
          </w:tcPr>
          <w:p w14:paraId="3C54A16A" w14:textId="77777777" w:rsidR="004A56AA" w:rsidRPr="00E402E0" w:rsidRDefault="004A56AA" w:rsidP="004A56AA">
            <w:pPr>
              <w:contextualSpacing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</w:p>
        </w:tc>
      </w:tr>
      <w:tr w:rsidR="004A56AA" w:rsidRPr="00BF1052" w14:paraId="5E01A32B" w14:textId="77777777" w:rsidTr="00F4543A">
        <w:trPr>
          <w:trHeight w:val="1102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3120B8BD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3402" w:type="dxa"/>
            <w:vAlign w:val="center"/>
          </w:tcPr>
          <w:p w14:paraId="4F5BEF25" w14:textId="77777777" w:rsidR="004A56AA" w:rsidRPr="00E402E0" w:rsidRDefault="004A56AA" w:rsidP="004A56AA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Arial"/>
                <w:sz w:val="20"/>
                <w:szCs w:val="20"/>
                <w:lang w:val="hy-AM"/>
              </w:rPr>
              <w:t>Բարեկարգ</w:t>
            </w: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միջբնակավայրային ճանապարհների մակերեսի տեսակարար կշիռն ընդհանուրի կազմում, %</w:t>
            </w:r>
          </w:p>
        </w:tc>
        <w:tc>
          <w:tcPr>
            <w:tcW w:w="1559" w:type="dxa"/>
            <w:vAlign w:val="center"/>
          </w:tcPr>
          <w:p w14:paraId="14F23908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30</w:t>
            </w:r>
          </w:p>
        </w:tc>
        <w:tc>
          <w:tcPr>
            <w:tcW w:w="1417" w:type="dxa"/>
            <w:vAlign w:val="center"/>
          </w:tcPr>
          <w:p w14:paraId="2B82B289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1843" w:type="dxa"/>
            <w:vAlign w:val="center"/>
          </w:tcPr>
          <w:p w14:paraId="50080850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շեղումը մեկնաբանված է</w:t>
            </w:r>
          </w:p>
        </w:tc>
        <w:tc>
          <w:tcPr>
            <w:tcW w:w="4536" w:type="dxa"/>
            <w:vAlign w:val="center"/>
          </w:tcPr>
          <w:p w14:paraId="5F33B708" w14:textId="339ED04F" w:rsidR="004A56AA" w:rsidRPr="00E402E0" w:rsidRDefault="004A56AA">
            <w:pPr>
              <w:contextualSpacing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Քանի որ ճանապարհների նորոգման աշխատանքները իրականացվելու են 2-րդ կիսամյակում,  ցուցանիշ</w:t>
            </w:r>
            <w:r w:rsidR="00BF27E1">
              <w:rPr>
                <w:rFonts w:ascii="Sylfaen" w:hAnsi="Sylfaen"/>
                <w:sz w:val="20"/>
                <w:szCs w:val="20"/>
                <w:lang w:val="hy-AM"/>
              </w:rPr>
              <w:t>ի փաստացի արժեք</w:t>
            </w: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ը չի հաշվարկվել։</w:t>
            </w:r>
          </w:p>
        </w:tc>
      </w:tr>
      <w:tr w:rsidR="004A56AA" w:rsidRPr="00BF1052" w14:paraId="48110C64" w14:textId="77777777" w:rsidTr="004A56AA">
        <w:trPr>
          <w:trHeight w:val="741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7FDD8CB9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3402" w:type="dxa"/>
            <w:vAlign w:val="center"/>
          </w:tcPr>
          <w:p w14:paraId="716C88D2" w14:textId="23BC382A" w:rsidR="004A56AA" w:rsidRPr="00E402E0" w:rsidRDefault="004A56AA" w:rsidP="004A56AA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Arial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Arial"/>
                <w:sz w:val="20"/>
                <w:szCs w:val="20"/>
                <w:lang w:val="hy-AM"/>
              </w:rPr>
              <w:t xml:space="preserve">Համայնքի կենտրոնից բնակավայրեր հասնելու </w:t>
            </w:r>
            <w:r w:rsidR="00BF27E1">
              <w:rPr>
                <w:rFonts w:ascii="Sylfaen" w:eastAsia="Calibri" w:hAnsi="Sylfaen" w:cs="Arial"/>
                <w:sz w:val="20"/>
                <w:szCs w:val="20"/>
                <w:lang w:val="hy-AM"/>
              </w:rPr>
              <w:t xml:space="preserve">միջին </w:t>
            </w:r>
            <w:r w:rsidRPr="00E402E0">
              <w:rPr>
                <w:rFonts w:ascii="Sylfaen" w:eastAsia="Calibri" w:hAnsi="Sylfaen" w:cs="Arial"/>
                <w:sz w:val="20"/>
                <w:szCs w:val="20"/>
                <w:lang w:val="hy-AM"/>
              </w:rPr>
              <w:t>ժամանակի կրճատում, րոպե</w:t>
            </w:r>
          </w:p>
        </w:tc>
        <w:tc>
          <w:tcPr>
            <w:tcW w:w="1559" w:type="dxa"/>
            <w:vAlign w:val="center"/>
          </w:tcPr>
          <w:p w14:paraId="6BC9C49E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15</w:t>
            </w:r>
          </w:p>
        </w:tc>
        <w:tc>
          <w:tcPr>
            <w:tcW w:w="1417" w:type="dxa"/>
            <w:vAlign w:val="center"/>
          </w:tcPr>
          <w:p w14:paraId="3688C3A1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1843" w:type="dxa"/>
            <w:vAlign w:val="center"/>
          </w:tcPr>
          <w:p w14:paraId="37C5D66C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շեղումը մեկնաբանված է</w:t>
            </w:r>
          </w:p>
        </w:tc>
        <w:tc>
          <w:tcPr>
            <w:tcW w:w="4536" w:type="dxa"/>
            <w:vAlign w:val="center"/>
          </w:tcPr>
          <w:p w14:paraId="3BBFCC65" w14:textId="77C54673" w:rsidR="004A56AA" w:rsidRPr="00E402E0" w:rsidRDefault="008E1B80">
            <w:pPr>
              <w:contextualSpacing/>
              <w:rPr>
                <w:rFonts w:ascii="Sylfaen" w:hAnsi="Sylfaen" w:cs="Arial"/>
                <w:color w:val="FF0000"/>
                <w:sz w:val="20"/>
                <w:szCs w:val="20"/>
                <w:lang w:val="hy-AM"/>
              </w:rPr>
            </w:pPr>
            <w:r>
              <w:rPr>
                <w:rFonts w:ascii="Sylfaen" w:eastAsia="Calibri" w:hAnsi="Sylfaen" w:cs="Arial"/>
                <w:sz w:val="20"/>
                <w:szCs w:val="20"/>
                <w:lang w:val="hy-AM"/>
              </w:rPr>
              <w:t>Ց</w:t>
            </w:r>
            <w:r w:rsidR="004A56AA" w:rsidRPr="00E402E0">
              <w:rPr>
                <w:rFonts w:ascii="Sylfaen" w:eastAsia="Calibri" w:hAnsi="Sylfaen" w:cs="Arial"/>
                <w:sz w:val="20"/>
                <w:szCs w:val="20"/>
                <w:lang w:val="hy-AM"/>
              </w:rPr>
              <w:t>ուցանիշ</w:t>
            </w:r>
            <w:r>
              <w:rPr>
                <w:rFonts w:ascii="Sylfaen" w:eastAsia="Calibri" w:hAnsi="Sylfaen" w:cs="Arial"/>
                <w:sz w:val="20"/>
                <w:szCs w:val="20"/>
                <w:lang w:val="hy-AM"/>
              </w:rPr>
              <w:t>ի փաստացի արժեք</w:t>
            </w:r>
            <w:r w:rsidR="004A56AA" w:rsidRPr="00E402E0">
              <w:rPr>
                <w:rFonts w:ascii="Sylfaen" w:eastAsia="Calibri" w:hAnsi="Sylfaen" w:cs="Arial"/>
                <w:sz w:val="20"/>
                <w:szCs w:val="20"/>
                <w:lang w:val="hy-AM"/>
              </w:rPr>
              <w:t>ը կհաշվարկվի 2-րդ կիսամյակի ընթացքում։</w:t>
            </w:r>
          </w:p>
        </w:tc>
      </w:tr>
      <w:tr w:rsidR="004A56AA" w:rsidRPr="00BF1052" w14:paraId="15FDBB06" w14:textId="77777777" w:rsidTr="004A56AA">
        <w:trPr>
          <w:trHeight w:val="1198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51154007" w14:textId="77777777" w:rsidR="004A56AA" w:rsidRPr="00E402E0" w:rsidRDefault="004A56AA" w:rsidP="004A56A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lastRenderedPageBreak/>
              <w:t>Վերջնական արդյունքի</w:t>
            </w:r>
          </w:p>
        </w:tc>
        <w:tc>
          <w:tcPr>
            <w:tcW w:w="3402" w:type="dxa"/>
            <w:vAlign w:val="center"/>
          </w:tcPr>
          <w:p w14:paraId="3746355E" w14:textId="77777777" w:rsidR="004A56AA" w:rsidRPr="00E402E0" w:rsidRDefault="004A56AA" w:rsidP="004A56AA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Arial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Arial"/>
                <w:sz w:val="20"/>
                <w:szCs w:val="20"/>
                <w:lang w:val="hy-AM"/>
              </w:rPr>
              <w:t>Ներհամայնքային ճանապարհների սպասարկման, շահագործման և պահպանման ծառայությունների մատուցման որակը՝</w:t>
            </w: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</w:t>
            </w: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շատ վատ, վատ, բավարար, լավ, գերազանց</w:t>
            </w:r>
          </w:p>
        </w:tc>
        <w:tc>
          <w:tcPr>
            <w:tcW w:w="1559" w:type="dxa"/>
            <w:vAlign w:val="center"/>
          </w:tcPr>
          <w:p w14:paraId="1B7A3569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417" w:type="dxa"/>
            <w:vAlign w:val="center"/>
          </w:tcPr>
          <w:p w14:paraId="3A5FC3F4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843" w:type="dxa"/>
            <w:vAlign w:val="center"/>
          </w:tcPr>
          <w:p w14:paraId="06ED3412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շեղումը մեկնաբանված է</w:t>
            </w:r>
          </w:p>
        </w:tc>
        <w:tc>
          <w:tcPr>
            <w:tcW w:w="4536" w:type="dxa"/>
            <w:vAlign w:val="center"/>
          </w:tcPr>
          <w:p w14:paraId="54F35481" w14:textId="3FC54DC1" w:rsidR="004A56AA" w:rsidRPr="00E402E0" w:rsidRDefault="004A56AA" w:rsidP="00571F88">
            <w:pPr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Փաստացի արժեքի </w:t>
            </w:r>
            <w:r w:rsidR="004A3A82">
              <w:rPr>
                <w:rFonts w:ascii="Sylfaen" w:hAnsi="Sylfaen"/>
                <w:sz w:val="20"/>
                <w:szCs w:val="20"/>
                <w:lang w:val="hy-AM"/>
              </w:rPr>
              <w:t>«</w:t>
            </w: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լավ</w:t>
            </w:r>
            <w:r w:rsidR="004A3A82">
              <w:rPr>
                <w:rFonts w:ascii="Sylfaen" w:hAnsi="Sylfaen"/>
                <w:sz w:val="20"/>
                <w:szCs w:val="20"/>
                <w:lang w:val="hy-AM"/>
              </w:rPr>
              <w:t>»</w:t>
            </w:r>
            <w:r w:rsidR="004A3A82"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ցուցանիշը վերաբերում է հունվարից մինչև ապրիլ ընկած ժամանակահատվածում իրականացված ձմեռային սպասարկմանը, իսկ ամառային սպասարկում չի կատարվել:</w:t>
            </w:r>
          </w:p>
        </w:tc>
      </w:tr>
      <w:tr w:rsidR="004A56AA" w:rsidRPr="00BF1052" w14:paraId="184F0CF9" w14:textId="77777777" w:rsidTr="004A56AA">
        <w:trPr>
          <w:trHeight w:val="273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41FC86B5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Ծախսեր, հազ. դրամ</w:t>
            </w:r>
          </w:p>
        </w:tc>
        <w:tc>
          <w:tcPr>
            <w:tcW w:w="4961" w:type="dxa"/>
            <w:gridSpan w:val="2"/>
            <w:vAlign w:val="center"/>
          </w:tcPr>
          <w:p w14:paraId="0FC8AA12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3000.0</w:t>
            </w:r>
          </w:p>
        </w:tc>
        <w:tc>
          <w:tcPr>
            <w:tcW w:w="1417" w:type="dxa"/>
            <w:vAlign w:val="center"/>
          </w:tcPr>
          <w:p w14:paraId="20311FA0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2953.1</w:t>
            </w:r>
          </w:p>
        </w:tc>
        <w:tc>
          <w:tcPr>
            <w:tcW w:w="1843" w:type="dxa"/>
            <w:vAlign w:val="center"/>
          </w:tcPr>
          <w:p w14:paraId="1797019D" w14:textId="0F44C819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-</w:t>
            </w:r>
            <w:r w:rsidR="00571F88"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4</w:t>
            </w:r>
            <w:r w:rsidR="00571F88">
              <w:rPr>
                <w:rFonts w:ascii="Sylfaen" w:hAnsi="Sylfaen"/>
                <w:b/>
                <w:sz w:val="20"/>
                <w:szCs w:val="20"/>
                <w:lang w:val="hy-AM"/>
              </w:rPr>
              <w:t>6</w:t>
            </w: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.9</w:t>
            </w:r>
          </w:p>
        </w:tc>
        <w:tc>
          <w:tcPr>
            <w:tcW w:w="4536" w:type="dxa"/>
            <w:vAlign w:val="center"/>
          </w:tcPr>
          <w:p w14:paraId="17259843" w14:textId="77777777" w:rsidR="004A56AA" w:rsidRPr="00E402E0" w:rsidRDefault="004A56AA" w:rsidP="004A56AA">
            <w:pPr>
              <w:contextualSpacing/>
              <w:rPr>
                <w:rFonts w:ascii="Sylfaen" w:hAnsi="Sylfaen" w:cs="Arial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Հիմնական շեղումը կապված է մատակարարող ընկերությունների կողմից ստացված ցածր գնային առաջարկով։</w:t>
            </w:r>
          </w:p>
        </w:tc>
      </w:tr>
    </w:tbl>
    <w:p w14:paraId="2BB15CA3" w14:textId="77777777" w:rsidR="004A56AA" w:rsidRPr="00E402E0" w:rsidRDefault="004A56AA" w:rsidP="004A56AA">
      <w:pPr>
        <w:spacing w:after="160" w:line="259" w:lineRule="auto"/>
        <w:rPr>
          <w:rFonts w:ascii="Sylfaen" w:hAnsi="Sylfaen"/>
          <w:sz w:val="20"/>
          <w:szCs w:val="20"/>
          <w:lang w:val="hy-AM"/>
        </w:rPr>
      </w:pPr>
    </w:p>
    <w:tbl>
      <w:tblPr>
        <w:tblStyle w:val="TableGrid2"/>
        <w:tblW w:w="1473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3402"/>
        <w:gridCol w:w="1559"/>
        <w:gridCol w:w="1417"/>
        <w:gridCol w:w="1843"/>
        <w:gridCol w:w="4394"/>
      </w:tblGrid>
      <w:tr w:rsidR="004A56AA" w:rsidRPr="00E402E0" w14:paraId="62231F56" w14:textId="77777777" w:rsidTr="004A56AA">
        <w:trPr>
          <w:cantSplit/>
          <w:trHeight w:val="330"/>
        </w:trPr>
        <w:tc>
          <w:tcPr>
            <w:tcW w:w="14737" w:type="dxa"/>
            <w:gridSpan w:val="6"/>
            <w:shd w:val="clear" w:color="auto" w:fill="DEEAF6" w:themeFill="accent1" w:themeFillTint="33"/>
            <w:vAlign w:val="center"/>
          </w:tcPr>
          <w:p w14:paraId="4E3BAB30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Ոլորտ 6. Տրանսպորտ</w:t>
            </w:r>
          </w:p>
        </w:tc>
      </w:tr>
      <w:tr w:rsidR="004A56AA" w:rsidRPr="00571F88" w14:paraId="6377C595" w14:textId="77777777" w:rsidTr="004A56AA">
        <w:trPr>
          <w:cantSplit/>
          <w:trHeight w:val="330"/>
        </w:trPr>
        <w:tc>
          <w:tcPr>
            <w:tcW w:w="14737" w:type="dxa"/>
            <w:gridSpan w:val="6"/>
            <w:shd w:val="clear" w:color="auto" w:fill="DEEAF6" w:themeFill="accent1" w:themeFillTint="33"/>
            <w:vAlign w:val="center"/>
          </w:tcPr>
          <w:p w14:paraId="78760A58" w14:textId="5D63151D" w:rsidR="004A56AA" w:rsidRPr="00E402E0" w:rsidRDefault="004A56AA" w:rsidP="00571F88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Ծրագիր 2. Ամասիա համայնքի միջբնակավայրային երթուղին սպասարկելու նպատակով մարդատար տրանսպորտային միջոցի </w:t>
            </w:r>
            <w:r w:rsidR="00571F88">
              <w:rPr>
                <w:rFonts w:ascii="Sylfaen" w:hAnsi="Sylfaen"/>
                <w:b/>
                <w:sz w:val="20"/>
                <w:szCs w:val="20"/>
                <w:lang w:val="hy-AM"/>
              </w:rPr>
              <w:t>ձեռք</w:t>
            </w:r>
            <w:r w:rsidR="00571F88"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բերման </w:t>
            </w: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և շահագործման աշխատանքների իրականացում</w:t>
            </w:r>
          </w:p>
        </w:tc>
      </w:tr>
      <w:tr w:rsidR="004A56AA" w:rsidRPr="00E402E0" w14:paraId="722C7E48" w14:textId="77777777" w:rsidTr="004A56AA">
        <w:trPr>
          <w:trHeight w:val="267"/>
        </w:trPr>
        <w:tc>
          <w:tcPr>
            <w:tcW w:w="5524" w:type="dxa"/>
            <w:gridSpan w:val="2"/>
            <w:shd w:val="clear" w:color="auto" w:fill="BDD6EE" w:themeFill="accent1" w:themeFillTint="66"/>
            <w:vAlign w:val="center"/>
          </w:tcPr>
          <w:p w14:paraId="04E3C976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9213" w:type="dxa"/>
            <w:gridSpan w:val="4"/>
            <w:shd w:val="clear" w:color="auto" w:fill="BDD6EE" w:themeFill="accent1" w:themeFillTint="66"/>
            <w:vAlign w:val="center"/>
          </w:tcPr>
          <w:p w14:paraId="31B46FA9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2018 թ., 1-ին կիսամյակ</w:t>
            </w:r>
          </w:p>
        </w:tc>
      </w:tr>
      <w:tr w:rsidR="004A56AA" w:rsidRPr="00E402E0" w14:paraId="4AA64273" w14:textId="77777777" w:rsidTr="004A56AA">
        <w:trPr>
          <w:trHeight w:val="54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2FF592D5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402" w:type="dxa"/>
            <w:shd w:val="clear" w:color="auto" w:fill="BDD6EE" w:themeFill="accent1" w:themeFillTint="66"/>
            <w:vAlign w:val="center"/>
          </w:tcPr>
          <w:p w14:paraId="7B0EC6D3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00EE7781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Թիրախ</w:t>
            </w:r>
            <w:r w:rsidRPr="00E402E0"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>․</w:t>
            </w: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արժեքը</w:t>
            </w:r>
          </w:p>
          <w:p w14:paraId="576B443D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(կիսամյակ)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4925B0BA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Փաստ. արժեքը</w:t>
            </w:r>
          </w:p>
          <w:p w14:paraId="45F9A956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(կիսամյակ)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15E212F3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4394" w:type="dxa"/>
            <w:shd w:val="clear" w:color="auto" w:fill="BDD6EE" w:themeFill="accent1" w:themeFillTint="66"/>
            <w:vAlign w:val="center"/>
          </w:tcPr>
          <w:p w14:paraId="1CFDAB6D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4A56AA" w:rsidRPr="00BF1052" w14:paraId="09FD18E7" w14:textId="77777777" w:rsidTr="004A56AA">
        <w:trPr>
          <w:trHeight w:val="387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6750050D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3402" w:type="dxa"/>
            <w:vAlign w:val="center"/>
          </w:tcPr>
          <w:p w14:paraId="03DEA44F" w14:textId="77777777" w:rsidR="004A56AA" w:rsidRPr="00E402E0" w:rsidRDefault="004A56AA" w:rsidP="004A56AA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Համայնքում կահավորված ավտոբուսային կանգառների թիվը, </w:t>
            </w:r>
          </w:p>
        </w:tc>
        <w:tc>
          <w:tcPr>
            <w:tcW w:w="1559" w:type="dxa"/>
            <w:vAlign w:val="center"/>
          </w:tcPr>
          <w:p w14:paraId="0F522359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417" w:type="dxa"/>
            <w:vAlign w:val="center"/>
          </w:tcPr>
          <w:p w14:paraId="5D22CD18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5</w:t>
            </w:r>
          </w:p>
        </w:tc>
        <w:tc>
          <w:tcPr>
            <w:tcW w:w="1843" w:type="dxa"/>
            <w:vAlign w:val="center"/>
          </w:tcPr>
          <w:p w14:paraId="1B2301AA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-</w:t>
            </w:r>
          </w:p>
        </w:tc>
        <w:tc>
          <w:tcPr>
            <w:tcW w:w="4394" w:type="dxa"/>
            <w:vMerge w:val="restart"/>
            <w:vAlign w:val="center"/>
          </w:tcPr>
          <w:p w14:paraId="29039879" w14:textId="2ED69CE7" w:rsidR="004A56AA" w:rsidRPr="00E402E0" w:rsidRDefault="004A56AA" w:rsidP="004A56AA">
            <w:pPr>
              <w:contextualSpacing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Ֆինանսական միջոցները չեն բավարարել ծրագրի իրականացման համար։ Ծրագիրը կիրականացվի երկրորդ կիսամյակի ընթացքում, քանի որ</w:t>
            </w:r>
            <w:r w:rsidR="008E1B8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</w:t>
            </w:r>
            <w:r w:rsidRPr="00E402E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հարկերի հավաքագրման հետ կապված</w:t>
            </w:r>
            <w:r w:rsidR="008E1B8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</w:t>
            </w:r>
            <w:r w:rsidRPr="00E402E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2-րդ կիսամյակում դեռևս սպասելիքներ կան։</w:t>
            </w:r>
          </w:p>
        </w:tc>
      </w:tr>
      <w:tr w:rsidR="004A56AA" w:rsidRPr="00E402E0" w14:paraId="1DB5E1C0" w14:textId="77777777" w:rsidTr="004A56AA">
        <w:trPr>
          <w:trHeight w:val="651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4DB0F935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3402" w:type="dxa"/>
            <w:vAlign w:val="center"/>
          </w:tcPr>
          <w:p w14:paraId="1955554D" w14:textId="77777777" w:rsidR="004A56AA" w:rsidRPr="00E402E0" w:rsidRDefault="004A56AA" w:rsidP="004A56AA">
            <w:pPr>
              <w:spacing w:after="160" w:line="259" w:lineRule="auto"/>
              <w:ind w:right="-69"/>
              <w:contextualSpacing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Միջբնակավայրային</w:t>
            </w:r>
            <w:r w:rsidRPr="00E402E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հասարակական տրանսպորտի երթուղիների թիվը</w:t>
            </w:r>
          </w:p>
        </w:tc>
        <w:tc>
          <w:tcPr>
            <w:tcW w:w="1559" w:type="dxa"/>
            <w:vAlign w:val="center"/>
          </w:tcPr>
          <w:p w14:paraId="79B625CA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417" w:type="dxa"/>
            <w:vAlign w:val="center"/>
          </w:tcPr>
          <w:p w14:paraId="5BD4A6C6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843" w:type="dxa"/>
            <w:vAlign w:val="center"/>
          </w:tcPr>
          <w:p w14:paraId="080EE575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  <w:tc>
          <w:tcPr>
            <w:tcW w:w="4394" w:type="dxa"/>
            <w:vMerge/>
            <w:vAlign w:val="center"/>
          </w:tcPr>
          <w:p w14:paraId="3E855FB8" w14:textId="77777777" w:rsidR="004A56AA" w:rsidRPr="00E402E0" w:rsidRDefault="004A56AA" w:rsidP="004A56AA">
            <w:pPr>
              <w:contextualSpacing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A56AA" w:rsidRPr="00E402E0" w14:paraId="43F03410" w14:textId="77777777" w:rsidTr="004A56AA">
        <w:trPr>
          <w:trHeight w:val="1238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65A2364C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3402" w:type="dxa"/>
            <w:vAlign w:val="center"/>
          </w:tcPr>
          <w:p w14:paraId="1B0A009E" w14:textId="3D2DCF1B" w:rsidR="004A56AA" w:rsidRPr="00E402E0" w:rsidRDefault="004A56AA" w:rsidP="004A56AA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Համայնքի բնակիչների կարծիքը համայնքը սպասարկող հասարակական տրանսպորտի աշխատանքների</w:t>
            </w:r>
            <w:r w:rsidR="00571F88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վերաբերյալ</w:t>
            </w:r>
            <w:r w:rsidRPr="00E402E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 շատ վատ, վատ, բավարար, լավ, գերազանց</w:t>
            </w:r>
          </w:p>
        </w:tc>
        <w:tc>
          <w:tcPr>
            <w:tcW w:w="1559" w:type="dxa"/>
            <w:vAlign w:val="center"/>
          </w:tcPr>
          <w:p w14:paraId="69C65C4D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1417" w:type="dxa"/>
            <w:vAlign w:val="center"/>
          </w:tcPr>
          <w:p w14:paraId="79CFEAEF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  <w:tc>
          <w:tcPr>
            <w:tcW w:w="1843" w:type="dxa"/>
            <w:vAlign w:val="center"/>
          </w:tcPr>
          <w:p w14:paraId="3874C16B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շեղումը մեկնաբանված է</w:t>
            </w:r>
          </w:p>
        </w:tc>
        <w:tc>
          <w:tcPr>
            <w:tcW w:w="4394" w:type="dxa"/>
            <w:vMerge/>
            <w:vAlign w:val="center"/>
          </w:tcPr>
          <w:p w14:paraId="722D039B" w14:textId="77777777" w:rsidR="004A56AA" w:rsidRPr="00E402E0" w:rsidRDefault="004A56AA" w:rsidP="004A56AA">
            <w:pPr>
              <w:contextualSpacing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A56AA" w:rsidRPr="00E402E0" w14:paraId="1AA9026C" w14:textId="77777777" w:rsidTr="004A56AA">
        <w:trPr>
          <w:trHeight w:val="782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710A333C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3402" w:type="dxa"/>
            <w:vAlign w:val="center"/>
          </w:tcPr>
          <w:p w14:paraId="2F5C7471" w14:textId="77777777" w:rsidR="004A56AA" w:rsidRPr="00E402E0" w:rsidRDefault="004A56AA" w:rsidP="004A56AA">
            <w:pPr>
              <w:spacing w:after="160" w:line="259" w:lineRule="auto"/>
              <w:ind w:right="-69"/>
              <w:contextualSpacing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Միջբնակավայրային</w:t>
            </w:r>
            <w:r w:rsidRPr="00E402E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հասարակական տրանսպորտի աշխատանքի ժամերի քանակը օրվա ընթացքում, ժամ</w:t>
            </w:r>
          </w:p>
        </w:tc>
        <w:tc>
          <w:tcPr>
            <w:tcW w:w="1559" w:type="dxa"/>
            <w:vAlign w:val="center"/>
          </w:tcPr>
          <w:p w14:paraId="08EBDF68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8</w:t>
            </w:r>
          </w:p>
        </w:tc>
        <w:tc>
          <w:tcPr>
            <w:tcW w:w="1417" w:type="dxa"/>
            <w:vAlign w:val="center"/>
          </w:tcPr>
          <w:p w14:paraId="5BE64FC7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  <w:tc>
          <w:tcPr>
            <w:tcW w:w="1843" w:type="dxa"/>
            <w:vAlign w:val="center"/>
          </w:tcPr>
          <w:p w14:paraId="2D8F6B92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շեղումը մեկնաբանված է</w:t>
            </w:r>
          </w:p>
        </w:tc>
        <w:tc>
          <w:tcPr>
            <w:tcW w:w="4394" w:type="dxa"/>
            <w:vMerge/>
            <w:vAlign w:val="center"/>
          </w:tcPr>
          <w:p w14:paraId="721E978D" w14:textId="77777777" w:rsidR="004A56AA" w:rsidRPr="00E402E0" w:rsidRDefault="004A56AA" w:rsidP="004A56AA">
            <w:pPr>
              <w:contextualSpacing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A56AA" w:rsidRPr="00E402E0" w14:paraId="50344BA3" w14:textId="77777777" w:rsidTr="004A56AA">
        <w:trPr>
          <w:trHeight w:val="793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60CEA8FF" w14:textId="77777777" w:rsidR="004A56AA" w:rsidRPr="00E402E0" w:rsidRDefault="004A56AA" w:rsidP="004A56A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3402" w:type="dxa"/>
            <w:vAlign w:val="center"/>
          </w:tcPr>
          <w:p w14:paraId="73362E94" w14:textId="77777777" w:rsidR="004A56AA" w:rsidRPr="00E402E0" w:rsidRDefault="004A56AA" w:rsidP="004A56AA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Arial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Բնակավայրերի միջև տրանսպորտային կապի առկայություն՝ այո, ոչ</w:t>
            </w:r>
          </w:p>
        </w:tc>
        <w:tc>
          <w:tcPr>
            <w:tcW w:w="1559" w:type="dxa"/>
            <w:vAlign w:val="center"/>
          </w:tcPr>
          <w:p w14:paraId="00A5CBD8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այո</w:t>
            </w:r>
          </w:p>
        </w:tc>
        <w:tc>
          <w:tcPr>
            <w:tcW w:w="1417" w:type="dxa"/>
            <w:vAlign w:val="center"/>
          </w:tcPr>
          <w:p w14:paraId="7389DC7B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ոչ</w:t>
            </w:r>
          </w:p>
        </w:tc>
        <w:tc>
          <w:tcPr>
            <w:tcW w:w="1843" w:type="dxa"/>
            <w:vAlign w:val="center"/>
          </w:tcPr>
          <w:p w14:paraId="0ADC51AD" w14:textId="77777777" w:rsidR="004A56AA" w:rsidRPr="00E402E0" w:rsidRDefault="004A56AA" w:rsidP="004A56AA">
            <w:pPr>
              <w:contextualSpacing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շեղումը մեկնաբանված է</w:t>
            </w:r>
          </w:p>
        </w:tc>
        <w:tc>
          <w:tcPr>
            <w:tcW w:w="4394" w:type="dxa"/>
            <w:vMerge/>
            <w:vAlign w:val="center"/>
          </w:tcPr>
          <w:p w14:paraId="41360395" w14:textId="77777777" w:rsidR="004A56AA" w:rsidRPr="00E402E0" w:rsidRDefault="004A56AA" w:rsidP="004A56AA">
            <w:pPr>
              <w:contextualSpacing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A56AA" w:rsidRPr="00E402E0" w14:paraId="573D207E" w14:textId="77777777" w:rsidTr="004A56AA">
        <w:trPr>
          <w:trHeight w:val="209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01468442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lastRenderedPageBreak/>
              <w:t>Ծախսեր, հազ. դրամ</w:t>
            </w:r>
          </w:p>
        </w:tc>
        <w:tc>
          <w:tcPr>
            <w:tcW w:w="4961" w:type="dxa"/>
            <w:gridSpan w:val="2"/>
            <w:vAlign w:val="center"/>
          </w:tcPr>
          <w:p w14:paraId="094C9BDE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4000.0</w:t>
            </w:r>
          </w:p>
        </w:tc>
        <w:tc>
          <w:tcPr>
            <w:tcW w:w="1417" w:type="dxa"/>
            <w:vAlign w:val="center"/>
          </w:tcPr>
          <w:p w14:paraId="5B04367D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  <w:tc>
          <w:tcPr>
            <w:tcW w:w="1843" w:type="dxa"/>
            <w:vAlign w:val="center"/>
          </w:tcPr>
          <w:p w14:paraId="4BAB5082" w14:textId="77777777" w:rsidR="004A56AA" w:rsidRPr="00E402E0" w:rsidRDefault="004A56AA" w:rsidP="004A56AA">
            <w:pPr>
              <w:contextualSpacing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շեղումը մեկնաբանված է</w:t>
            </w:r>
          </w:p>
        </w:tc>
        <w:tc>
          <w:tcPr>
            <w:tcW w:w="4394" w:type="dxa"/>
            <w:vMerge/>
            <w:vAlign w:val="center"/>
          </w:tcPr>
          <w:p w14:paraId="063C6D63" w14:textId="77777777" w:rsidR="004A56AA" w:rsidRPr="00E402E0" w:rsidRDefault="004A56AA" w:rsidP="004A56AA">
            <w:pPr>
              <w:contextualSpacing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</w:tbl>
    <w:p w14:paraId="5F145E15" w14:textId="77777777" w:rsidR="004A56AA" w:rsidRPr="00E402E0" w:rsidRDefault="004A56AA" w:rsidP="004A56AA">
      <w:pPr>
        <w:spacing w:after="0" w:line="20" w:lineRule="atLeast"/>
        <w:jc w:val="both"/>
        <w:rPr>
          <w:rFonts w:ascii="Sylfaen" w:hAnsi="Sylfaen"/>
          <w:color w:val="FF0000"/>
          <w:sz w:val="20"/>
          <w:szCs w:val="20"/>
          <w:lang w:val="hy-AM"/>
        </w:rPr>
      </w:pPr>
    </w:p>
    <w:tbl>
      <w:tblPr>
        <w:tblStyle w:val="TableGrid2"/>
        <w:tblW w:w="1473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3402"/>
        <w:gridCol w:w="1559"/>
        <w:gridCol w:w="1417"/>
        <w:gridCol w:w="1843"/>
        <w:gridCol w:w="4394"/>
      </w:tblGrid>
      <w:tr w:rsidR="004A56AA" w:rsidRPr="00E402E0" w14:paraId="26AA0A8A" w14:textId="77777777" w:rsidTr="00F11F87">
        <w:trPr>
          <w:cantSplit/>
          <w:trHeight w:val="50"/>
        </w:trPr>
        <w:tc>
          <w:tcPr>
            <w:tcW w:w="14737" w:type="dxa"/>
            <w:gridSpan w:val="6"/>
            <w:shd w:val="clear" w:color="auto" w:fill="DEEAF6" w:themeFill="accent1" w:themeFillTint="33"/>
            <w:vAlign w:val="center"/>
          </w:tcPr>
          <w:p w14:paraId="2B6A4371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Ոլորտ 8. Կրթություն</w:t>
            </w:r>
          </w:p>
        </w:tc>
      </w:tr>
      <w:tr w:rsidR="004A56AA" w:rsidRPr="00E402E0" w14:paraId="45AB080D" w14:textId="77777777" w:rsidTr="00F11F87">
        <w:trPr>
          <w:cantSplit/>
          <w:trHeight w:val="258"/>
        </w:trPr>
        <w:tc>
          <w:tcPr>
            <w:tcW w:w="14737" w:type="dxa"/>
            <w:gridSpan w:val="6"/>
            <w:shd w:val="clear" w:color="auto" w:fill="DEEAF6" w:themeFill="accent1" w:themeFillTint="33"/>
            <w:vAlign w:val="center"/>
          </w:tcPr>
          <w:p w14:paraId="6463045B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Ծրագիր 1. Համայնքի Ամասիա և Ողջի բնակավայրերում նախադպրոցական կրթության ծառայությունների մատուցում</w:t>
            </w:r>
          </w:p>
        </w:tc>
      </w:tr>
      <w:tr w:rsidR="004A56AA" w:rsidRPr="00E402E0" w14:paraId="0F666EC0" w14:textId="77777777" w:rsidTr="004A56AA">
        <w:trPr>
          <w:trHeight w:val="271"/>
        </w:trPr>
        <w:tc>
          <w:tcPr>
            <w:tcW w:w="5524" w:type="dxa"/>
            <w:gridSpan w:val="2"/>
            <w:shd w:val="clear" w:color="auto" w:fill="BDD6EE" w:themeFill="accent1" w:themeFillTint="66"/>
            <w:vAlign w:val="center"/>
          </w:tcPr>
          <w:p w14:paraId="4D60B144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9213" w:type="dxa"/>
            <w:gridSpan w:val="4"/>
            <w:shd w:val="clear" w:color="auto" w:fill="BDD6EE" w:themeFill="accent1" w:themeFillTint="66"/>
            <w:vAlign w:val="center"/>
          </w:tcPr>
          <w:p w14:paraId="117D4FAE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2018 թ., 1-ին կիսամյակ</w:t>
            </w:r>
          </w:p>
        </w:tc>
      </w:tr>
      <w:tr w:rsidR="004A56AA" w:rsidRPr="00E402E0" w14:paraId="45B091E8" w14:textId="77777777" w:rsidTr="004A56AA">
        <w:trPr>
          <w:trHeight w:val="517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67B3797D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402" w:type="dxa"/>
            <w:shd w:val="clear" w:color="auto" w:fill="BDD6EE" w:themeFill="accent1" w:themeFillTint="66"/>
            <w:vAlign w:val="center"/>
          </w:tcPr>
          <w:p w14:paraId="6B48A406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5CC95E6F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Թիրախ</w:t>
            </w:r>
            <w:r w:rsidRPr="00E402E0"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>․</w:t>
            </w: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արժեքը</w:t>
            </w:r>
          </w:p>
          <w:p w14:paraId="3438A3AA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(կիսամյակ)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7BEB7457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Փաստ. արժեքը</w:t>
            </w:r>
          </w:p>
          <w:p w14:paraId="12DB27AB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(կիսամյակ)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7C8D7A8C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4394" w:type="dxa"/>
            <w:shd w:val="clear" w:color="auto" w:fill="BDD6EE" w:themeFill="accent1" w:themeFillTint="66"/>
            <w:vAlign w:val="center"/>
          </w:tcPr>
          <w:p w14:paraId="5AA34C3C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4A56AA" w:rsidRPr="00BF1052" w14:paraId="6655DBB5" w14:textId="77777777" w:rsidTr="0027499F">
        <w:trPr>
          <w:trHeight w:val="2130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21DA51A4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3402" w:type="dxa"/>
            <w:vAlign w:val="center"/>
          </w:tcPr>
          <w:p w14:paraId="4F7ACAAE" w14:textId="216F02EC" w:rsidR="004A56AA" w:rsidRPr="00E402E0" w:rsidRDefault="004A56AA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 xml:space="preserve">Մանկապարտեզի գույքի միավորների թիվը </w:t>
            </w:r>
          </w:p>
        </w:tc>
        <w:tc>
          <w:tcPr>
            <w:tcW w:w="1559" w:type="dxa"/>
            <w:vAlign w:val="center"/>
          </w:tcPr>
          <w:p w14:paraId="34BE67B4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170</w:t>
            </w:r>
          </w:p>
        </w:tc>
        <w:tc>
          <w:tcPr>
            <w:tcW w:w="1417" w:type="dxa"/>
            <w:vAlign w:val="center"/>
          </w:tcPr>
          <w:p w14:paraId="079D2CDA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170</w:t>
            </w:r>
          </w:p>
        </w:tc>
        <w:tc>
          <w:tcPr>
            <w:tcW w:w="1843" w:type="dxa"/>
            <w:vAlign w:val="center"/>
          </w:tcPr>
          <w:p w14:paraId="33CE4D1C" w14:textId="77777777" w:rsidR="004A56AA" w:rsidRPr="00E402E0" w:rsidRDefault="004A56AA" w:rsidP="0027499F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  <w:tc>
          <w:tcPr>
            <w:tcW w:w="4394" w:type="dxa"/>
          </w:tcPr>
          <w:p w14:paraId="0C710191" w14:textId="77777777" w:rsidR="004A56AA" w:rsidRPr="00E402E0" w:rsidRDefault="004A56AA" w:rsidP="004A56AA">
            <w:pPr>
              <w:contextualSpacing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Մանկապարտեզներում առկա գույքը բավարարում է սանիտարահիգիենիկ և անվտանգության նորմերին՝ մանկապարտեզների կողմից ծառայությունների մատուցման բավարար մակարդակ ապահովելու համար, այդ պատճառով նոր գույքային միավորներ ձեռք բերելու համար միջոցներ չեն հատկացվել։</w:t>
            </w:r>
          </w:p>
        </w:tc>
      </w:tr>
      <w:tr w:rsidR="004A56AA" w:rsidRPr="00BF1052" w14:paraId="57B3289C" w14:textId="77777777" w:rsidTr="004A56AA">
        <w:trPr>
          <w:trHeight w:val="541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06DAAC43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3402" w:type="dxa"/>
            <w:vAlign w:val="center"/>
          </w:tcPr>
          <w:p w14:paraId="0E0F4356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 w:cs="Sylfaen"/>
                <w:sz w:val="20"/>
                <w:szCs w:val="20"/>
                <w:lang w:val="hy-AM"/>
              </w:rPr>
              <w:t>ՆՈՒՀ-եր հաճախող երեխաների ընդհանուր թիվը</w:t>
            </w:r>
          </w:p>
        </w:tc>
        <w:tc>
          <w:tcPr>
            <w:tcW w:w="1559" w:type="dxa"/>
            <w:vAlign w:val="center"/>
          </w:tcPr>
          <w:p w14:paraId="7A96E82C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60</w:t>
            </w:r>
          </w:p>
        </w:tc>
        <w:tc>
          <w:tcPr>
            <w:tcW w:w="1417" w:type="dxa"/>
            <w:vAlign w:val="center"/>
          </w:tcPr>
          <w:p w14:paraId="0A55C717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60</w:t>
            </w:r>
          </w:p>
        </w:tc>
        <w:tc>
          <w:tcPr>
            <w:tcW w:w="1843" w:type="dxa"/>
            <w:vAlign w:val="center"/>
          </w:tcPr>
          <w:p w14:paraId="17C36E70" w14:textId="77777777" w:rsidR="004A56AA" w:rsidRPr="00E402E0" w:rsidRDefault="004A56AA" w:rsidP="0027499F">
            <w:pPr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  <w:tc>
          <w:tcPr>
            <w:tcW w:w="4394" w:type="dxa"/>
          </w:tcPr>
          <w:p w14:paraId="3F707131" w14:textId="77777777" w:rsidR="004A56AA" w:rsidRPr="00E402E0" w:rsidRDefault="004A56AA" w:rsidP="004A56AA">
            <w:pPr>
              <w:contextualSpacing/>
              <w:rPr>
                <w:rFonts w:ascii="Sylfaen" w:hAnsi="Sylfaen" w:cs="Arial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Ֆինանսական միջոցների սղության պատճառով հնարավոր չէ ավելի շատ երեխաների ընդունել մանկապարտեզ։</w:t>
            </w:r>
          </w:p>
        </w:tc>
      </w:tr>
      <w:tr w:rsidR="004A56AA" w:rsidRPr="00BF1052" w14:paraId="3DF85578" w14:textId="77777777" w:rsidTr="00CE4BAF">
        <w:trPr>
          <w:trHeight w:val="145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0F29D146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3402" w:type="dxa"/>
            <w:vAlign w:val="center"/>
          </w:tcPr>
          <w:p w14:paraId="524E33C9" w14:textId="41E68953" w:rsidR="004A56AA" w:rsidRPr="00E402E0" w:rsidRDefault="004A56AA">
            <w:pPr>
              <w:spacing w:after="0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Ծնողների կարծիքը </w:t>
            </w:r>
            <w:r w:rsidR="00AF5503">
              <w:rPr>
                <w:rFonts w:ascii="Sylfaen" w:hAnsi="Sylfaen"/>
                <w:sz w:val="20"/>
                <w:szCs w:val="20"/>
                <w:lang w:val="hy-AM"/>
              </w:rPr>
              <w:t>ՆՈՒՀ-</w:t>
            </w: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երի կողմից մատուցվող ծառայությունների վերաբերյալ՝ շատ վատ, վատ, բավարար, լավ, գերազանց</w:t>
            </w:r>
          </w:p>
        </w:tc>
        <w:tc>
          <w:tcPr>
            <w:tcW w:w="1559" w:type="dxa"/>
            <w:vAlign w:val="center"/>
          </w:tcPr>
          <w:p w14:paraId="1D257931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417" w:type="dxa"/>
            <w:vAlign w:val="center"/>
          </w:tcPr>
          <w:p w14:paraId="41A7181B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843" w:type="dxa"/>
            <w:vAlign w:val="center"/>
          </w:tcPr>
          <w:p w14:paraId="42548C57" w14:textId="77777777" w:rsidR="004A56AA" w:rsidRPr="00E402E0" w:rsidRDefault="004A56AA" w:rsidP="0027499F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-</w:t>
            </w:r>
          </w:p>
        </w:tc>
        <w:tc>
          <w:tcPr>
            <w:tcW w:w="4394" w:type="dxa"/>
          </w:tcPr>
          <w:p w14:paraId="4098B8DA" w14:textId="6BC62F63" w:rsidR="004A56AA" w:rsidRPr="00E402E0" w:rsidRDefault="004A56AA">
            <w:pPr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Մանկապարտեզ հաճախող երեխաների ծնողների շրջանում բանավոր հարցումների իրականացման ժամանակ պարզվել է, որ նրանք ունեն «լավ» կարծիք </w:t>
            </w:r>
            <w:r w:rsidR="00AF5503">
              <w:rPr>
                <w:rFonts w:ascii="Sylfaen" w:hAnsi="Sylfaen"/>
                <w:sz w:val="20"/>
                <w:szCs w:val="20"/>
                <w:lang w:val="hy-AM"/>
              </w:rPr>
              <w:t>ՆՈՒՀ-</w:t>
            </w: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երի կողմից մատուցվող ծառայությունների վերաբերյալ։</w:t>
            </w:r>
          </w:p>
        </w:tc>
      </w:tr>
      <w:tr w:rsidR="004A56AA" w:rsidRPr="00BF1052" w14:paraId="6FA2AD1C" w14:textId="77777777" w:rsidTr="004A56AA">
        <w:trPr>
          <w:trHeight w:val="701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7AF3A100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3402" w:type="dxa"/>
            <w:vAlign w:val="center"/>
          </w:tcPr>
          <w:p w14:paraId="6F7476FB" w14:textId="77777777" w:rsidR="004A56AA" w:rsidRPr="00E402E0" w:rsidRDefault="004A56AA" w:rsidP="004A56AA">
            <w:pPr>
              <w:spacing w:after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Նախադպրոցական կրթության ծառայության մատուցման օրերի թիվը շաբաթվա ընթացքում, օր</w:t>
            </w:r>
          </w:p>
        </w:tc>
        <w:tc>
          <w:tcPr>
            <w:tcW w:w="1559" w:type="dxa"/>
            <w:vAlign w:val="center"/>
          </w:tcPr>
          <w:p w14:paraId="6205704B" w14:textId="7A989C5E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5</w:t>
            </w:r>
          </w:p>
        </w:tc>
        <w:tc>
          <w:tcPr>
            <w:tcW w:w="1417" w:type="dxa"/>
            <w:vAlign w:val="center"/>
          </w:tcPr>
          <w:p w14:paraId="05B1E9DB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5</w:t>
            </w:r>
          </w:p>
        </w:tc>
        <w:tc>
          <w:tcPr>
            <w:tcW w:w="1843" w:type="dxa"/>
            <w:vAlign w:val="center"/>
          </w:tcPr>
          <w:p w14:paraId="15652CA9" w14:textId="77777777" w:rsidR="004A56AA" w:rsidRPr="00E402E0" w:rsidRDefault="004A56AA" w:rsidP="0027499F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-</w:t>
            </w:r>
          </w:p>
        </w:tc>
        <w:tc>
          <w:tcPr>
            <w:tcW w:w="4394" w:type="dxa"/>
          </w:tcPr>
          <w:p w14:paraId="656F086A" w14:textId="77777777" w:rsidR="004A56AA" w:rsidRPr="00E402E0" w:rsidRDefault="004A56AA" w:rsidP="004A56AA">
            <w:pPr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Ծառայությունը մատուցվել է  պլանավորված ամբողջ ժամանակահատվածում: Ժամկետների հետ կապված  չկան շեղումներ:</w:t>
            </w:r>
          </w:p>
        </w:tc>
      </w:tr>
      <w:tr w:rsidR="004A56AA" w:rsidRPr="00BF1052" w14:paraId="370F6A9E" w14:textId="77777777" w:rsidTr="004A56AA">
        <w:trPr>
          <w:trHeight w:val="1182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4ED80CDF" w14:textId="77777777" w:rsidR="004A56AA" w:rsidRPr="00E402E0" w:rsidRDefault="004A56AA" w:rsidP="004A56A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3402" w:type="dxa"/>
            <w:vAlign w:val="center"/>
          </w:tcPr>
          <w:p w14:paraId="5172B109" w14:textId="77777777" w:rsidR="004A56AA" w:rsidRPr="00E402E0" w:rsidRDefault="004A56AA" w:rsidP="004A56AA">
            <w:pPr>
              <w:spacing w:after="0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Մատուցվող նախադպրոցական կրթության ծառայության հասանելիությունը համայնքի կենտրոն չհանդիսացող բնակավայրերի բնակիչներին, %</w:t>
            </w:r>
          </w:p>
        </w:tc>
        <w:tc>
          <w:tcPr>
            <w:tcW w:w="1559" w:type="dxa"/>
            <w:vAlign w:val="center"/>
          </w:tcPr>
          <w:p w14:paraId="37FE80EF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40</w:t>
            </w:r>
          </w:p>
        </w:tc>
        <w:tc>
          <w:tcPr>
            <w:tcW w:w="1417" w:type="dxa"/>
            <w:vAlign w:val="center"/>
          </w:tcPr>
          <w:p w14:paraId="39A5226C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40</w:t>
            </w:r>
          </w:p>
        </w:tc>
        <w:tc>
          <w:tcPr>
            <w:tcW w:w="1843" w:type="dxa"/>
            <w:vAlign w:val="center"/>
          </w:tcPr>
          <w:p w14:paraId="0F265BA9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4394" w:type="dxa"/>
            <w:vAlign w:val="center"/>
          </w:tcPr>
          <w:p w14:paraId="4D970E60" w14:textId="2D14DE4E" w:rsidR="004A56AA" w:rsidRPr="00E402E0" w:rsidRDefault="004A56AA">
            <w:pPr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Համայնքի 9 բնակավայրերից միայն 2-ում են գործում մանկապարտեզներ, այն էլ ֆինանսական միջոցների սղության պատճառով ի վիճակի չեն ծառայություն մատուցելու ամբողջ բնակչությանը։</w:t>
            </w:r>
          </w:p>
        </w:tc>
      </w:tr>
      <w:tr w:rsidR="004A56AA" w:rsidRPr="002543C0" w14:paraId="2B753D64" w14:textId="77777777" w:rsidTr="004A56AA">
        <w:trPr>
          <w:trHeight w:val="258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6579FEE5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lastRenderedPageBreak/>
              <w:t>Ծախսեր, հազ. դրամ</w:t>
            </w:r>
          </w:p>
        </w:tc>
        <w:tc>
          <w:tcPr>
            <w:tcW w:w="4961" w:type="dxa"/>
            <w:gridSpan w:val="2"/>
            <w:vAlign w:val="center"/>
          </w:tcPr>
          <w:p w14:paraId="14348CAF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7385.9</w:t>
            </w:r>
          </w:p>
        </w:tc>
        <w:tc>
          <w:tcPr>
            <w:tcW w:w="1417" w:type="dxa"/>
            <w:vAlign w:val="center"/>
          </w:tcPr>
          <w:p w14:paraId="3F05C1DB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7385.9</w:t>
            </w:r>
          </w:p>
        </w:tc>
        <w:tc>
          <w:tcPr>
            <w:tcW w:w="1843" w:type="dxa"/>
            <w:vAlign w:val="center"/>
          </w:tcPr>
          <w:p w14:paraId="5AEAD5CF" w14:textId="14A11B33" w:rsidR="004A56AA" w:rsidRPr="0027499F" w:rsidRDefault="0027499F" w:rsidP="0027499F">
            <w:pPr>
              <w:contextualSpacing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4394" w:type="dxa"/>
            <w:vAlign w:val="center"/>
          </w:tcPr>
          <w:p w14:paraId="7E194B93" w14:textId="77777777" w:rsidR="004A56AA" w:rsidRPr="00E402E0" w:rsidRDefault="004A56AA" w:rsidP="004A56AA">
            <w:pPr>
              <w:contextualSpacing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Ծրագրի իրականացման ընթացքում ծախսերը կատարվել են պլանավորված ցուցանիշին համապատասխան։</w:t>
            </w:r>
          </w:p>
        </w:tc>
      </w:tr>
    </w:tbl>
    <w:p w14:paraId="4BC0E9E3" w14:textId="77777777" w:rsidR="004A56AA" w:rsidRPr="00E402E0" w:rsidRDefault="004A56AA" w:rsidP="004A56AA">
      <w:pPr>
        <w:spacing w:after="160" w:line="259" w:lineRule="auto"/>
        <w:rPr>
          <w:rFonts w:ascii="Sylfaen" w:hAnsi="Sylfaen"/>
          <w:sz w:val="20"/>
          <w:szCs w:val="20"/>
          <w:lang w:val="hy-AM"/>
        </w:rPr>
      </w:pPr>
    </w:p>
    <w:tbl>
      <w:tblPr>
        <w:tblStyle w:val="TableGrid2"/>
        <w:tblW w:w="1473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3402"/>
        <w:gridCol w:w="1559"/>
        <w:gridCol w:w="1417"/>
        <w:gridCol w:w="1843"/>
        <w:gridCol w:w="4394"/>
      </w:tblGrid>
      <w:tr w:rsidR="004A56AA" w:rsidRPr="00E402E0" w14:paraId="2EB72BB0" w14:textId="77777777" w:rsidTr="004A56AA">
        <w:trPr>
          <w:cantSplit/>
          <w:trHeight w:val="317"/>
        </w:trPr>
        <w:tc>
          <w:tcPr>
            <w:tcW w:w="14737" w:type="dxa"/>
            <w:gridSpan w:val="6"/>
            <w:shd w:val="clear" w:color="auto" w:fill="DEEAF6" w:themeFill="accent1" w:themeFillTint="33"/>
            <w:vAlign w:val="center"/>
          </w:tcPr>
          <w:p w14:paraId="42D98B06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Ոլորտ 8. Կրթություն</w:t>
            </w:r>
          </w:p>
        </w:tc>
      </w:tr>
      <w:tr w:rsidR="004A56AA" w:rsidRPr="00E402E0" w14:paraId="48000102" w14:textId="77777777" w:rsidTr="004A56AA">
        <w:trPr>
          <w:cantSplit/>
          <w:trHeight w:val="361"/>
        </w:trPr>
        <w:tc>
          <w:tcPr>
            <w:tcW w:w="14737" w:type="dxa"/>
            <w:gridSpan w:val="6"/>
            <w:shd w:val="clear" w:color="auto" w:fill="DEEAF6" w:themeFill="accent1" w:themeFillTint="33"/>
            <w:vAlign w:val="center"/>
          </w:tcPr>
          <w:p w14:paraId="4413D5DB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Ծրագիր 2. Ամասիա բնակավայրում արտադպրոցական դաստիարակության ծառայության մատուցում</w:t>
            </w:r>
          </w:p>
        </w:tc>
      </w:tr>
      <w:tr w:rsidR="004A56AA" w:rsidRPr="00E402E0" w14:paraId="529F8AC5" w14:textId="77777777" w:rsidTr="004A56AA">
        <w:trPr>
          <w:trHeight w:val="270"/>
        </w:trPr>
        <w:tc>
          <w:tcPr>
            <w:tcW w:w="5524" w:type="dxa"/>
            <w:gridSpan w:val="2"/>
            <w:shd w:val="clear" w:color="auto" w:fill="BDD6EE" w:themeFill="accent1" w:themeFillTint="66"/>
            <w:vAlign w:val="center"/>
          </w:tcPr>
          <w:p w14:paraId="43338A62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9213" w:type="dxa"/>
            <w:gridSpan w:val="4"/>
            <w:shd w:val="clear" w:color="auto" w:fill="BDD6EE" w:themeFill="accent1" w:themeFillTint="66"/>
            <w:vAlign w:val="center"/>
          </w:tcPr>
          <w:p w14:paraId="2B50B795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2018 թ., 1-ին կիսամյակ/տարեկան</w:t>
            </w:r>
          </w:p>
        </w:tc>
      </w:tr>
      <w:tr w:rsidR="004A56AA" w:rsidRPr="00E402E0" w14:paraId="7099061C" w14:textId="77777777" w:rsidTr="004A56AA">
        <w:trPr>
          <w:trHeight w:val="52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4D9B97E2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402" w:type="dxa"/>
            <w:shd w:val="clear" w:color="auto" w:fill="BDD6EE" w:themeFill="accent1" w:themeFillTint="66"/>
            <w:vAlign w:val="center"/>
          </w:tcPr>
          <w:p w14:paraId="651E9DA7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629306BA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Թիրախ</w:t>
            </w:r>
            <w:r w:rsidRPr="00E402E0"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>․</w:t>
            </w: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արժեքը</w:t>
            </w:r>
          </w:p>
          <w:p w14:paraId="3D75FF76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(կիսամյակ)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72D62F4D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Փաստ. արժեքը</w:t>
            </w:r>
          </w:p>
          <w:p w14:paraId="1DE18A38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(կիսամյակ)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708059E3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4394" w:type="dxa"/>
            <w:shd w:val="clear" w:color="auto" w:fill="BDD6EE" w:themeFill="accent1" w:themeFillTint="66"/>
            <w:vAlign w:val="center"/>
          </w:tcPr>
          <w:p w14:paraId="0705479D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4A56AA" w:rsidRPr="00BF1052" w14:paraId="74FAFB59" w14:textId="77777777" w:rsidTr="004A56AA">
        <w:trPr>
          <w:trHeight w:val="502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398C433A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3402" w:type="dxa"/>
            <w:vAlign w:val="center"/>
          </w:tcPr>
          <w:p w14:paraId="54FBE701" w14:textId="77777777" w:rsidR="004A56AA" w:rsidRPr="00E402E0" w:rsidRDefault="004A56AA" w:rsidP="004A56AA">
            <w:pPr>
              <w:spacing w:after="0"/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«Լեգո-լաբ ակումբի» գույքի միավորների թիվը </w:t>
            </w:r>
          </w:p>
        </w:tc>
        <w:tc>
          <w:tcPr>
            <w:tcW w:w="1559" w:type="dxa"/>
            <w:vAlign w:val="center"/>
          </w:tcPr>
          <w:p w14:paraId="5ED9F085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120</w:t>
            </w:r>
          </w:p>
        </w:tc>
        <w:tc>
          <w:tcPr>
            <w:tcW w:w="1417" w:type="dxa"/>
            <w:vAlign w:val="center"/>
          </w:tcPr>
          <w:p w14:paraId="69ED1261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120</w:t>
            </w:r>
          </w:p>
        </w:tc>
        <w:tc>
          <w:tcPr>
            <w:tcW w:w="1843" w:type="dxa"/>
            <w:vAlign w:val="center"/>
          </w:tcPr>
          <w:p w14:paraId="46E6FAF0" w14:textId="77777777" w:rsidR="004A56AA" w:rsidRPr="00E402E0" w:rsidRDefault="004A56AA" w:rsidP="0027499F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4394" w:type="dxa"/>
            <w:vAlign w:val="center"/>
          </w:tcPr>
          <w:p w14:paraId="2635B204" w14:textId="77777777" w:rsidR="004A56AA" w:rsidRPr="00E402E0" w:rsidRDefault="004A56AA" w:rsidP="004A56AA">
            <w:pPr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«Լեգո-լաբ ակումբում» </w:t>
            </w: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առկա գույքը բավարարում է ծառայությունների մատուցման բավարար մակարդակ ապահովելու համար, այդ իսկ պատճառով նոր գույքային միավորներ ձեռք բերելու անհրաժեշտություն չի եղել։</w:t>
            </w:r>
          </w:p>
        </w:tc>
      </w:tr>
      <w:tr w:rsidR="004A56AA" w:rsidRPr="00BF1052" w14:paraId="0EBCFE61" w14:textId="77777777" w:rsidTr="004A56AA">
        <w:trPr>
          <w:trHeight w:val="41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5B897280" w14:textId="77777777" w:rsidR="004A56AA" w:rsidRPr="00E402E0" w:rsidRDefault="004A56AA" w:rsidP="004A56AA">
            <w:pPr>
              <w:spacing w:after="0" w:line="20" w:lineRule="atLeast"/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3402" w:type="dxa"/>
            <w:vAlign w:val="center"/>
          </w:tcPr>
          <w:p w14:paraId="42FA8B5D" w14:textId="77777777" w:rsidR="004A56AA" w:rsidRPr="00E402E0" w:rsidRDefault="004A56AA" w:rsidP="004A56AA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«Լեգո-լաբ ակումբ» հաճախող երեխաների ընդհանուր թիվը`</w:t>
            </w:r>
          </w:p>
        </w:tc>
        <w:tc>
          <w:tcPr>
            <w:tcW w:w="1559" w:type="dxa"/>
            <w:vAlign w:val="center"/>
          </w:tcPr>
          <w:p w14:paraId="20C15A16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26</w:t>
            </w:r>
          </w:p>
        </w:tc>
        <w:tc>
          <w:tcPr>
            <w:tcW w:w="1417" w:type="dxa"/>
            <w:vAlign w:val="center"/>
          </w:tcPr>
          <w:p w14:paraId="34A9B5AA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24</w:t>
            </w:r>
          </w:p>
        </w:tc>
        <w:tc>
          <w:tcPr>
            <w:tcW w:w="1843" w:type="dxa"/>
            <w:vAlign w:val="center"/>
          </w:tcPr>
          <w:p w14:paraId="6DAB1305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-2</w:t>
            </w:r>
          </w:p>
        </w:tc>
        <w:tc>
          <w:tcPr>
            <w:tcW w:w="4394" w:type="dxa"/>
            <w:vAlign w:val="center"/>
          </w:tcPr>
          <w:p w14:paraId="5705A5F8" w14:textId="77777777" w:rsidR="004A56AA" w:rsidRPr="00E402E0" w:rsidRDefault="004A56AA" w:rsidP="004A56AA">
            <w:pPr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Շեղումը  կապված է համապատասխան դիմումների քանակի և բնակչության տեղաշարժի հետ, ինչը պլանավորման ժամանակ հնարավոր չէ կանխատեսել։</w:t>
            </w:r>
          </w:p>
        </w:tc>
      </w:tr>
      <w:tr w:rsidR="004A56AA" w:rsidRPr="00BF1052" w14:paraId="7D866C15" w14:textId="77777777" w:rsidTr="004A56AA">
        <w:trPr>
          <w:trHeight w:val="1990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03777634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3402" w:type="dxa"/>
            <w:vAlign w:val="center"/>
          </w:tcPr>
          <w:p w14:paraId="18FE6DC1" w14:textId="77777777" w:rsidR="004A56AA" w:rsidRPr="00E402E0" w:rsidRDefault="004A56AA" w:rsidP="004A56AA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Մատուցվող արտադպրոցական դաստիարակության ծառայության հասանելիությունը համայնքի բնակիչներին, %</w:t>
            </w:r>
          </w:p>
        </w:tc>
        <w:tc>
          <w:tcPr>
            <w:tcW w:w="1559" w:type="dxa"/>
            <w:vAlign w:val="center"/>
          </w:tcPr>
          <w:p w14:paraId="73C535D0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20</w:t>
            </w:r>
          </w:p>
        </w:tc>
        <w:tc>
          <w:tcPr>
            <w:tcW w:w="1417" w:type="dxa"/>
            <w:vAlign w:val="center"/>
          </w:tcPr>
          <w:p w14:paraId="6FAE6F4F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20</w:t>
            </w:r>
          </w:p>
        </w:tc>
        <w:tc>
          <w:tcPr>
            <w:tcW w:w="1843" w:type="dxa"/>
            <w:vAlign w:val="center"/>
          </w:tcPr>
          <w:p w14:paraId="11F1288E" w14:textId="77777777" w:rsidR="004A56AA" w:rsidRPr="00E402E0" w:rsidRDefault="004A56AA" w:rsidP="0027499F">
            <w:pPr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4394" w:type="dxa"/>
            <w:vAlign w:val="center"/>
          </w:tcPr>
          <w:p w14:paraId="6BAD96FE" w14:textId="3E83C7D2" w:rsidR="004A56AA" w:rsidRPr="00E402E0" w:rsidRDefault="004A56AA" w:rsidP="00346F2D">
            <w:pPr>
              <w:contextualSpacing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Համայնքի կազմի մեջ մտնում են 9 բնակավայրեր</w:t>
            </w:r>
            <w:r w:rsidR="00346F2D">
              <w:rPr>
                <w:rFonts w:ascii="Sylfaen" w:hAnsi="Sylfaen"/>
                <w:sz w:val="20"/>
                <w:szCs w:val="20"/>
                <w:lang w:val="hy-AM"/>
              </w:rPr>
              <w:t>,</w:t>
            </w:r>
            <w:r w:rsidR="00346F2D"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որոնցից միայն Ամասիայում  է գործում արտադպրոցական դաստիարակության հիմնարկ, որը անգամ իր ամբողջ ծավալով գործելու դեպքում չի կարող ամբողջ շահառուներին մատուցել արտադպրոցական դաստիարակության ծառայություններ։</w:t>
            </w:r>
          </w:p>
        </w:tc>
      </w:tr>
      <w:tr w:rsidR="004A56AA" w:rsidRPr="00BF1052" w14:paraId="263CBA9E" w14:textId="77777777" w:rsidTr="004A56AA">
        <w:trPr>
          <w:trHeight w:val="589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28ED4B5B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3402" w:type="dxa"/>
            <w:vAlign w:val="center"/>
          </w:tcPr>
          <w:p w14:paraId="3270A0ED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 w:cs="Sylfaen"/>
                <w:sz w:val="20"/>
                <w:szCs w:val="20"/>
                <w:lang w:val="hy-AM"/>
              </w:rPr>
              <w:t>Արտադպրոցական դաստիարակության ծառայության մատուցման օրերի թիվը տարվա ընթացքում, օր</w:t>
            </w:r>
          </w:p>
        </w:tc>
        <w:tc>
          <w:tcPr>
            <w:tcW w:w="1559" w:type="dxa"/>
            <w:vAlign w:val="center"/>
          </w:tcPr>
          <w:p w14:paraId="25DA66C9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120 տարեկան֊֊/42 առաջին կիսամյակ</w:t>
            </w:r>
          </w:p>
        </w:tc>
        <w:tc>
          <w:tcPr>
            <w:tcW w:w="1417" w:type="dxa"/>
            <w:vAlign w:val="center"/>
          </w:tcPr>
          <w:p w14:paraId="46A5F9D2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42</w:t>
            </w:r>
          </w:p>
        </w:tc>
        <w:tc>
          <w:tcPr>
            <w:tcW w:w="1843" w:type="dxa"/>
            <w:vAlign w:val="center"/>
          </w:tcPr>
          <w:p w14:paraId="686DCE18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4394" w:type="dxa"/>
            <w:vAlign w:val="center"/>
          </w:tcPr>
          <w:p w14:paraId="578862A2" w14:textId="77777777" w:rsidR="004A56AA" w:rsidRPr="00E402E0" w:rsidRDefault="004A56AA" w:rsidP="004A56AA">
            <w:pPr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 w:cs="Sylfaen"/>
                <w:sz w:val="20"/>
                <w:szCs w:val="20"/>
                <w:lang w:val="hy-AM"/>
              </w:rPr>
              <w:t>Ծառայությունների մատուցման ժամկետների հետ կապված չկան փոփոխություններ:</w:t>
            </w:r>
          </w:p>
        </w:tc>
      </w:tr>
      <w:tr w:rsidR="004A56AA" w:rsidRPr="00BF1052" w14:paraId="189AA576" w14:textId="77777777" w:rsidTr="004A56AA">
        <w:trPr>
          <w:trHeight w:val="978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02D00A1B" w14:textId="77777777" w:rsidR="004A56AA" w:rsidRPr="00E402E0" w:rsidRDefault="004A56AA" w:rsidP="004A56A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lastRenderedPageBreak/>
              <w:t>Վերջնական արդյունքի</w:t>
            </w:r>
          </w:p>
        </w:tc>
        <w:tc>
          <w:tcPr>
            <w:tcW w:w="3402" w:type="dxa"/>
            <w:vAlign w:val="center"/>
          </w:tcPr>
          <w:p w14:paraId="022064F6" w14:textId="1B33F44E" w:rsidR="004A56AA" w:rsidRPr="00E402E0" w:rsidRDefault="004A56AA" w:rsidP="004A56AA">
            <w:pPr>
              <w:spacing w:after="0" w:line="20" w:lineRule="atLeast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Մատուցվող արտադպրոցական դաստիարակության ծառայության հասանելիությունը համայնքի կենտրոն չհանդիսացող բնակավայրերի բնակիչներին,</w:t>
            </w:r>
            <w:r w:rsidR="00346F2D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%</w:t>
            </w:r>
          </w:p>
        </w:tc>
        <w:tc>
          <w:tcPr>
            <w:tcW w:w="1559" w:type="dxa"/>
            <w:vAlign w:val="center"/>
          </w:tcPr>
          <w:p w14:paraId="2FCDD8DC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10</w:t>
            </w:r>
          </w:p>
        </w:tc>
        <w:tc>
          <w:tcPr>
            <w:tcW w:w="1417" w:type="dxa"/>
            <w:vAlign w:val="center"/>
          </w:tcPr>
          <w:p w14:paraId="07052FD6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10</w:t>
            </w:r>
          </w:p>
        </w:tc>
        <w:tc>
          <w:tcPr>
            <w:tcW w:w="1843" w:type="dxa"/>
            <w:vAlign w:val="center"/>
          </w:tcPr>
          <w:p w14:paraId="6D08CE40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5DD5F38" w14:textId="60959BB4" w:rsidR="004A56AA" w:rsidRPr="00E402E0" w:rsidRDefault="004A56AA" w:rsidP="004A56AA">
            <w:pPr>
              <w:contextualSpacing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Արտադպրոցական դաստիարակության ծառայության հասանելիության ցածր մակարդակը պայմանավորված է բնակավայրերի միջև հեռավորությամբ, շատ հաճախ ծնողներ</w:t>
            </w:r>
            <w:r w:rsidR="00346F2D">
              <w:rPr>
                <w:rFonts w:ascii="Sylfaen" w:hAnsi="Sylfaen"/>
                <w:sz w:val="20"/>
                <w:szCs w:val="20"/>
                <w:lang w:val="hy-AM"/>
              </w:rPr>
              <w:t>ը</w:t>
            </w: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 հնարավորություն չունեն երեխաներին մինչև Ամասիա հասցնել, այս և նմանատիպ այլ գործոնները հաշվի առնելով, ինչպես նաև շահառուների շրջանում անցկացված բանավոր հարցման արդյունքները ամփոփելով</w:t>
            </w:r>
            <w:r w:rsidR="009E4366">
              <w:rPr>
                <w:rFonts w:ascii="Sylfaen" w:hAnsi="Sylfaen"/>
                <w:sz w:val="20"/>
                <w:szCs w:val="20"/>
                <w:lang w:val="hy-AM"/>
              </w:rPr>
              <w:t>՝</w:t>
            </w: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 կարելի է ասել, որ արտադպրոցական դաստիարակության ծառայության հասանելիությունը համայնքի բնակիչներին կազմել է 10%։</w:t>
            </w:r>
          </w:p>
        </w:tc>
      </w:tr>
      <w:tr w:rsidR="004A56AA" w:rsidRPr="00BF1052" w14:paraId="409FACE4" w14:textId="77777777" w:rsidTr="004A56AA">
        <w:trPr>
          <w:trHeight w:val="575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7FCA6998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Ծախսեր, հազ. դրամ</w:t>
            </w:r>
          </w:p>
        </w:tc>
        <w:tc>
          <w:tcPr>
            <w:tcW w:w="4961" w:type="dxa"/>
            <w:gridSpan w:val="2"/>
            <w:vAlign w:val="center"/>
          </w:tcPr>
          <w:p w14:paraId="1341E23C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595.0</w:t>
            </w:r>
          </w:p>
        </w:tc>
        <w:tc>
          <w:tcPr>
            <w:tcW w:w="1417" w:type="dxa"/>
            <w:vAlign w:val="center"/>
          </w:tcPr>
          <w:p w14:paraId="6190CE91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595.0</w:t>
            </w:r>
          </w:p>
        </w:tc>
        <w:tc>
          <w:tcPr>
            <w:tcW w:w="1843" w:type="dxa"/>
            <w:vAlign w:val="center"/>
          </w:tcPr>
          <w:p w14:paraId="0B51886A" w14:textId="77777777" w:rsidR="004A56AA" w:rsidRPr="00E402E0" w:rsidRDefault="004A56AA" w:rsidP="0027499F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4394" w:type="dxa"/>
            <w:vAlign w:val="center"/>
          </w:tcPr>
          <w:p w14:paraId="51EB0806" w14:textId="77777777" w:rsidR="004A56AA" w:rsidRPr="00E402E0" w:rsidRDefault="004A56AA" w:rsidP="004A56AA">
            <w:pPr>
              <w:contextualSpacing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Ծրագրի իրականացման ընթացքում ծախսերը կատարվել են պլանավորված ցուցանիշին համապատասխան։</w:t>
            </w:r>
          </w:p>
        </w:tc>
      </w:tr>
    </w:tbl>
    <w:p w14:paraId="48B87115" w14:textId="77777777" w:rsidR="004A56AA" w:rsidRPr="00E402E0" w:rsidRDefault="004A56AA" w:rsidP="004A56AA">
      <w:pPr>
        <w:spacing w:after="0"/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Style w:val="TableGrid2"/>
        <w:tblW w:w="1473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3402"/>
        <w:gridCol w:w="1559"/>
        <w:gridCol w:w="1417"/>
        <w:gridCol w:w="1843"/>
        <w:gridCol w:w="4394"/>
      </w:tblGrid>
      <w:tr w:rsidR="004A56AA" w:rsidRPr="00BF1052" w14:paraId="630EC8E0" w14:textId="77777777" w:rsidTr="004A56AA">
        <w:trPr>
          <w:cantSplit/>
          <w:trHeight w:val="303"/>
        </w:trPr>
        <w:tc>
          <w:tcPr>
            <w:tcW w:w="14737" w:type="dxa"/>
            <w:gridSpan w:val="6"/>
            <w:shd w:val="clear" w:color="auto" w:fill="DEEAF6" w:themeFill="accent1" w:themeFillTint="33"/>
            <w:vAlign w:val="center"/>
          </w:tcPr>
          <w:p w14:paraId="66D70CB1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Ոլորտ 9. Մշակույթ և երիտասարդության հետ տարվող աշխատանքներ</w:t>
            </w:r>
          </w:p>
        </w:tc>
      </w:tr>
      <w:tr w:rsidR="004A56AA" w:rsidRPr="00BF1052" w14:paraId="4AEB2A8D" w14:textId="77777777" w:rsidTr="004A56AA">
        <w:trPr>
          <w:cantSplit/>
          <w:trHeight w:val="303"/>
        </w:trPr>
        <w:tc>
          <w:tcPr>
            <w:tcW w:w="14737" w:type="dxa"/>
            <w:gridSpan w:val="6"/>
            <w:shd w:val="clear" w:color="auto" w:fill="DEEAF6" w:themeFill="accent1" w:themeFillTint="33"/>
            <w:vAlign w:val="center"/>
          </w:tcPr>
          <w:p w14:paraId="493D2CC4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Ծրագիր 1. Մշակութային, մարզական և հոգևոր կյանքի աշխուժացում</w:t>
            </w:r>
          </w:p>
        </w:tc>
      </w:tr>
      <w:tr w:rsidR="004A56AA" w:rsidRPr="00E402E0" w14:paraId="7C8B006D" w14:textId="77777777" w:rsidTr="004A56AA">
        <w:trPr>
          <w:trHeight w:val="246"/>
        </w:trPr>
        <w:tc>
          <w:tcPr>
            <w:tcW w:w="5524" w:type="dxa"/>
            <w:gridSpan w:val="2"/>
            <w:shd w:val="clear" w:color="auto" w:fill="BDD6EE" w:themeFill="accent1" w:themeFillTint="66"/>
            <w:vAlign w:val="center"/>
          </w:tcPr>
          <w:p w14:paraId="3ACC4AC6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9213" w:type="dxa"/>
            <w:gridSpan w:val="4"/>
            <w:shd w:val="clear" w:color="auto" w:fill="BDD6EE" w:themeFill="accent1" w:themeFillTint="66"/>
            <w:vAlign w:val="center"/>
          </w:tcPr>
          <w:p w14:paraId="4A5D68D1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2018 թ., 1-ին կիսամյակ</w:t>
            </w:r>
          </w:p>
        </w:tc>
      </w:tr>
      <w:tr w:rsidR="004A56AA" w:rsidRPr="00E402E0" w14:paraId="615E24CD" w14:textId="77777777" w:rsidTr="004A56AA">
        <w:trPr>
          <w:trHeight w:val="739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7B9C4204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402" w:type="dxa"/>
            <w:shd w:val="clear" w:color="auto" w:fill="BDD6EE" w:themeFill="accent1" w:themeFillTint="66"/>
            <w:vAlign w:val="center"/>
          </w:tcPr>
          <w:p w14:paraId="349D8D5D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1B44F0A5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Թիրախ</w:t>
            </w:r>
            <w:r w:rsidRPr="00E402E0"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>․</w:t>
            </w: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արժեքը</w:t>
            </w:r>
          </w:p>
          <w:p w14:paraId="3ED0A4D6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(կիսամյակ)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655076BD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Փաստ. արժեքը</w:t>
            </w:r>
          </w:p>
          <w:p w14:paraId="5AE8180F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(կիսամյակ)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14EFEAC4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4394" w:type="dxa"/>
            <w:shd w:val="clear" w:color="auto" w:fill="BDD6EE" w:themeFill="accent1" w:themeFillTint="66"/>
            <w:vAlign w:val="center"/>
          </w:tcPr>
          <w:p w14:paraId="530E2995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4A56AA" w:rsidRPr="00BF1052" w14:paraId="61B5DED1" w14:textId="77777777" w:rsidTr="00F11F87">
        <w:trPr>
          <w:trHeight w:val="50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73B6A6FC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3402" w:type="dxa"/>
            <w:vAlign w:val="center"/>
          </w:tcPr>
          <w:p w14:paraId="4130FB92" w14:textId="77777777" w:rsidR="004A56AA" w:rsidRPr="00E402E0" w:rsidRDefault="004A56AA" w:rsidP="004A56AA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Մարզադաշտերի թիվը </w:t>
            </w:r>
          </w:p>
        </w:tc>
        <w:tc>
          <w:tcPr>
            <w:tcW w:w="1559" w:type="dxa"/>
            <w:vAlign w:val="center"/>
          </w:tcPr>
          <w:p w14:paraId="0F2FEAC8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2</w:t>
            </w:r>
          </w:p>
        </w:tc>
        <w:tc>
          <w:tcPr>
            <w:tcW w:w="1417" w:type="dxa"/>
            <w:vAlign w:val="center"/>
          </w:tcPr>
          <w:p w14:paraId="3C4EACDC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1843" w:type="dxa"/>
            <w:vAlign w:val="center"/>
          </w:tcPr>
          <w:p w14:paraId="314A4239" w14:textId="77777777" w:rsidR="004A56AA" w:rsidRPr="00E402E0" w:rsidRDefault="004A56AA" w:rsidP="0027499F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4394" w:type="dxa"/>
            <w:vAlign w:val="center"/>
          </w:tcPr>
          <w:p w14:paraId="08DB576E" w14:textId="77777777" w:rsidR="004A56AA" w:rsidRPr="00E402E0" w:rsidRDefault="004A56AA" w:rsidP="004A56AA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Համայնքում նոր մարզադաշտեր չեն կառուցվել</w:t>
            </w:r>
          </w:p>
        </w:tc>
      </w:tr>
      <w:tr w:rsidR="004A56AA" w:rsidRPr="00BF1052" w14:paraId="5FFA13AD" w14:textId="77777777" w:rsidTr="004A56AA">
        <w:trPr>
          <w:trHeight w:val="1113"/>
        </w:trPr>
        <w:tc>
          <w:tcPr>
            <w:tcW w:w="2122" w:type="dxa"/>
            <w:vMerge w:val="restart"/>
            <w:shd w:val="clear" w:color="auto" w:fill="BDD6EE" w:themeFill="accent1" w:themeFillTint="66"/>
            <w:vAlign w:val="center"/>
          </w:tcPr>
          <w:p w14:paraId="1931D92F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3402" w:type="dxa"/>
            <w:vAlign w:val="center"/>
          </w:tcPr>
          <w:p w14:paraId="2865B113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 w:cs="Arial"/>
                <w:sz w:val="20"/>
                <w:szCs w:val="20"/>
                <w:lang w:val="hy-AM"/>
              </w:rPr>
              <w:t>Տարվա ընթացքում կազմակերպված մարզական մրցաշարերի թիվը</w:t>
            </w:r>
          </w:p>
        </w:tc>
        <w:tc>
          <w:tcPr>
            <w:tcW w:w="1559" w:type="dxa"/>
            <w:vAlign w:val="center"/>
          </w:tcPr>
          <w:p w14:paraId="6046E6F0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1417" w:type="dxa"/>
            <w:vAlign w:val="center"/>
          </w:tcPr>
          <w:p w14:paraId="1B167881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</w:p>
        </w:tc>
        <w:tc>
          <w:tcPr>
            <w:tcW w:w="1843" w:type="dxa"/>
            <w:vAlign w:val="center"/>
          </w:tcPr>
          <w:p w14:paraId="4819B53E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4394" w:type="dxa"/>
            <w:vAlign w:val="center"/>
          </w:tcPr>
          <w:p w14:paraId="1D4AF733" w14:textId="04AA5435" w:rsidR="004A56AA" w:rsidRPr="00E402E0" w:rsidRDefault="004A56AA" w:rsidP="004A56AA">
            <w:pPr>
              <w:spacing w:after="160" w:line="259" w:lineRule="auto"/>
              <w:contextualSpacing/>
              <w:rPr>
                <w:rFonts w:ascii="Sylfaen" w:hAnsi="Sylfaen" w:cs="Arial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Առաջին կիսամյակի ընթացքում պլանավորված 2 մրցաշարերի փոխարեն կազմակերպվել են 4-ը, որ</w:t>
            </w:r>
            <w:r w:rsidR="00346F2D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ոնց</w:t>
            </w: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ից 2-ը կազմակերպվել է երիտասարդների նախաձեռնությամբ։</w:t>
            </w:r>
          </w:p>
        </w:tc>
      </w:tr>
      <w:tr w:rsidR="004A56AA" w:rsidRPr="00BF1052" w14:paraId="325E1FCC" w14:textId="77777777" w:rsidTr="004A56AA">
        <w:trPr>
          <w:trHeight w:val="282"/>
        </w:trPr>
        <w:tc>
          <w:tcPr>
            <w:tcW w:w="2122" w:type="dxa"/>
            <w:vMerge/>
            <w:shd w:val="clear" w:color="auto" w:fill="BDD6EE" w:themeFill="accent1" w:themeFillTint="66"/>
            <w:vAlign w:val="center"/>
          </w:tcPr>
          <w:p w14:paraId="17D1BDE0" w14:textId="77777777" w:rsidR="004A56AA" w:rsidRPr="00E402E0" w:rsidRDefault="004A56AA" w:rsidP="004A56A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  <w:vAlign w:val="center"/>
          </w:tcPr>
          <w:p w14:paraId="646DEEAC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 w:cs="Arial"/>
                <w:sz w:val="20"/>
                <w:szCs w:val="20"/>
                <w:lang w:val="hy-AM"/>
              </w:rPr>
              <w:t xml:space="preserve">Տարվա ընթացքում կազմակերպված մշակութային միջոցառումների թիվը </w:t>
            </w:r>
          </w:p>
        </w:tc>
        <w:tc>
          <w:tcPr>
            <w:tcW w:w="1559" w:type="dxa"/>
            <w:vAlign w:val="center"/>
          </w:tcPr>
          <w:p w14:paraId="686A3471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9 տարեկան/ 5 առաջին կիսամյակ</w:t>
            </w:r>
          </w:p>
        </w:tc>
        <w:tc>
          <w:tcPr>
            <w:tcW w:w="1417" w:type="dxa"/>
            <w:vAlign w:val="center"/>
          </w:tcPr>
          <w:p w14:paraId="4D6ACBD6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5</w:t>
            </w:r>
          </w:p>
        </w:tc>
        <w:tc>
          <w:tcPr>
            <w:tcW w:w="1843" w:type="dxa"/>
            <w:vAlign w:val="center"/>
          </w:tcPr>
          <w:p w14:paraId="151AA317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4394" w:type="dxa"/>
            <w:vAlign w:val="center"/>
          </w:tcPr>
          <w:p w14:paraId="39EF74BC" w14:textId="77777777" w:rsidR="004A56AA" w:rsidRPr="00E402E0" w:rsidRDefault="004A56AA" w:rsidP="004A56AA">
            <w:pPr>
              <w:contextualSpacing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 w:cs="Arial"/>
                <w:sz w:val="20"/>
                <w:szCs w:val="20"/>
                <w:lang w:val="hy-AM"/>
              </w:rPr>
              <w:t>Մշակութային միջոցառումները կազմակերպվել և անցկացվել են պլանավորված ցուցանիշին համապատասխան։</w:t>
            </w:r>
          </w:p>
        </w:tc>
      </w:tr>
      <w:tr w:rsidR="004A56AA" w:rsidRPr="00BF1052" w14:paraId="2EFDA1C8" w14:textId="77777777" w:rsidTr="004A56AA">
        <w:trPr>
          <w:trHeight w:val="586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5FF6A43B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lastRenderedPageBreak/>
              <w:t>Ելքային (որակական)</w:t>
            </w:r>
          </w:p>
        </w:tc>
        <w:tc>
          <w:tcPr>
            <w:tcW w:w="3402" w:type="dxa"/>
            <w:vAlign w:val="center"/>
          </w:tcPr>
          <w:p w14:paraId="14076472" w14:textId="77777777" w:rsidR="004A56AA" w:rsidRPr="00E402E0" w:rsidRDefault="004A56AA" w:rsidP="004A56AA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Համայնքի ապահովվածությունը մարզադաշտերով և խաղահրապարակներով, %</w:t>
            </w:r>
          </w:p>
        </w:tc>
        <w:tc>
          <w:tcPr>
            <w:tcW w:w="1559" w:type="dxa"/>
            <w:vAlign w:val="center"/>
          </w:tcPr>
          <w:p w14:paraId="7AA52A4C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33</w:t>
            </w:r>
          </w:p>
        </w:tc>
        <w:tc>
          <w:tcPr>
            <w:tcW w:w="1417" w:type="dxa"/>
            <w:vAlign w:val="center"/>
          </w:tcPr>
          <w:p w14:paraId="2D54B15A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33</w:t>
            </w:r>
          </w:p>
        </w:tc>
        <w:tc>
          <w:tcPr>
            <w:tcW w:w="1843" w:type="dxa"/>
            <w:vAlign w:val="center"/>
          </w:tcPr>
          <w:p w14:paraId="25249A65" w14:textId="2840CCCF" w:rsidR="004A56AA" w:rsidRPr="00E402E0" w:rsidRDefault="00346F2D" w:rsidP="0027499F">
            <w:pPr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FF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4394" w:type="dxa"/>
            <w:vAlign w:val="center"/>
          </w:tcPr>
          <w:p w14:paraId="0843E039" w14:textId="7B61E1A0" w:rsidR="004A56AA" w:rsidRPr="00E402E0" w:rsidRDefault="004A56AA" w:rsidP="00346F2D">
            <w:pPr>
              <w:contextualSpacing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Համայնքի կազմի մեջ մտն</w:t>
            </w:r>
            <w:r w:rsidR="00346F2D">
              <w:rPr>
                <w:rFonts w:ascii="Sylfaen" w:hAnsi="Sylfaen"/>
                <w:sz w:val="20"/>
                <w:szCs w:val="20"/>
                <w:lang w:val="hy-AM"/>
              </w:rPr>
              <w:t>ող</w:t>
            </w: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9 բնակավայրերից միայն 3-ում կան մարզադաշտեր։ </w:t>
            </w:r>
          </w:p>
        </w:tc>
      </w:tr>
      <w:tr w:rsidR="004A56AA" w:rsidRPr="00BF1052" w14:paraId="29FF1492" w14:textId="77777777" w:rsidTr="004A56AA">
        <w:trPr>
          <w:trHeight w:val="501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53343C8A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3402" w:type="dxa"/>
            <w:vAlign w:val="center"/>
          </w:tcPr>
          <w:p w14:paraId="16034D88" w14:textId="7519B155" w:rsidR="004A56AA" w:rsidRPr="00E402E0" w:rsidRDefault="004A56AA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Համայնքում կազմակերպված մշակութային </w:t>
            </w:r>
            <w:r w:rsidR="009E4366">
              <w:rPr>
                <w:rFonts w:ascii="Sylfaen" w:hAnsi="Sylfaen"/>
                <w:sz w:val="20"/>
                <w:szCs w:val="20"/>
                <w:lang w:val="hy-AM"/>
              </w:rPr>
              <w:t>միջոցառումն</w:t>
            </w: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երի թիվը</w:t>
            </w:r>
          </w:p>
        </w:tc>
        <w:tc>
          <w:tcPr>
            <w:tcW w:w="1559" w:type="dxa"/>
            <w:vAlign w:val="center"/>
          </w:tcPr>
          <w:p w14:paraId="17C21441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5</w:t>
            </w:r>
          </w:p>
        </w:tc>
        <w:tc>
          <w:tcPr>
            <w:tcW w:w="1417" w:type="dxa"/>
            <w:vAlign w:val="center"/>
          </w:tcPr>
          <w:p w14:paraId="0B8FBDC9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5</w:t>
            </w:r>
          </w:p>
        </w:tc>
        <w:tc>
          <w:tcPr>
            <w:tcW w:w="1843" w:type="dxa"/>
            <w:vAlign w:val="center"/>
          </w:tcPr>
          <w:p w14:paraId="24707607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4394" w:type="dxa"/>
            <w:vAlign w:val="center"/>
          </w:tcPr>
          <w:p w14:paraId="096CB241" w14:textId="75B4ED9B" w:rsidR="004A56AA" w:rsidRPr="00E402E0" w:rsidRDefault="004A56AA">
            <w:pPr>
              <w:contextualSpacing/>
              <w:rPr>
                <w:rFonts w:ascii="Sylfaen" w:hAnsi="Sylfaen" w:cs="Arial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Մշակութային </w:t>
            </w:r>
            <w:r w:rsidR="009E4366">
              <w:rPr>
                <w:rFonts w:ascii="Sylfaen" w:hAnsi="Sylfaen"/>
                <w:sz w:val="20"/>
                <w:szCs w:val="20"/>
                <w:lang w:val="hy-AM"/>
              </w:rPr>
              <w:t>միջոցառումն</w:t>
            </w: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երը կազմակերպվել են պլանավորված ցուցանիշին համապատասխան։</w:t>
            </w:r>
          </w:p>
        </w:tc>
      </w:tr>
      <w:tr w:rsidR="004A56AA" w:rsidRPr="00BF1052" w14:paraId="3D65BAFC" w14:textId="77777777" w:rsidTr="004A56AA">
        <w:trPr>
          <w:trHeight w:val="1407"/>
        </w:trPr>
        <w:tc>
          <w:tcPr>
            <w:tcW w:w="2122" w:type="dxa"/>
            <w:vMerge w:val="restart"/>
            <w:shd w:val="clear" w:color="auto" w:fill="BDD6EE" w:themeFill="accent1" w:themeFillTint="66"/>
            <w:vAlign w:val="center"/>
          </w:tcPr>
          <w:p w14:paraId="39C4FE48" w14:textId="77777777" w:rsidR="004A56AA" w:rsidRPr="00E402E0" w:rsidRDefault="004A56AA" w:rsidP="004A56A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3402" w:type="dxa"/>
            <w:vAlign w:val="center"/>
          </w:tcPr>
          <w:p w14:paraId="555BD072" w14:textId="77777777" w:rsidR="004A56AA" w:rsidRPr="00E402E0" w:rsidRDefault="004A56AA" w:rsidP="004A56AA">
            <w:pPr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Մատուցվող մշակութային ծառայությունների մատչելիությունը համայնքի բնակիչներին, %</w:t>
            </w:r>
          </w:p>
        </w:tc>
        <w:tc>
          <w:tcPr>
            <w:tcW w:w="1559" w:type="dxa"/>
            <w:vAlign w:val="center"/>
          </w:tcPr>
          <w:p w14:paraId="3E587969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highlight w:val="yellow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70</w:t>
            </w:r>
          </w:p>
        </w:tc>
        <w:tc>
          <w:tcPr>
            <w:tcW w:w="1417" w:type="dxa"/>
            <w:vAlign w:val="center"/>
          </w:tcPr>
          <w:p w14:paraId="63367C5F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70</w:t>
            </w:r>
          </w:p>
        </w:tc>
        <w:tc>
          <w:tcPr>
            <w:tcW w:w="1843" w:type="dxa"/>
            <w:vAlign w:val="center"/>
          </w:tcPr>
          <w:p w14:paraId="3C4E3070" w14:textId="07484C22" w:rsidR="004A56AA" w:rsidRPr="00E402E0" w:rsidRDefault="00346F2D" w:rsidP="0027499F">
            <w:pPr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FF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4394" w:type="dxa"/>
            <w:vAlign w:val="center"/>
          </w:tcPr>
          <w:p w14:paraId="1EA5100E" w14:textId="77777777" w:rsidR="004A56AA" w:rsidRPr="00E402E0" w:rsidRDefault="004A56AA" w:rsidP="004A56AA">
            <w:pPr>
              <w:contextualSpacing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Մատուցվող մշակութային ծառայությունները գնահատվել են 70%, քանի որ համայնքի բոլոր բնակավայրերում կազմակերպվել են սահմանված թվով մշակութային միջոցառումներ, մի քանիսում անցկացվել են մրցաշարեր։ </w:t>
            </w:r>
          </w:p>
        </w:tc>
      </w:tr>
      <w:tr w:rsidR="004A56AA" w:rsidRPr="00BF1052" w14:paraId="15F9C21F" w14:textId="77777777" w:rsidTr="004A56AA">
        <w:trPr>
          <w:trHeight w:val="1088"/>
        </w:trPr>
        <w:tc>
          <w:tcPr>
            <w:tcW w:w="2122" w:type="dxa"/>
            <w:vMerge/>
            <w:shd w:val="clear" w:color="auto" w:fill="BDD6EE" w:themeFill="accent1" w:themeFillTint="66"/>
            <w:vAlign w:val="center"/>
          </w:tcPr>
          <w:p w14:paraId="02C31D7B" w14:textId="77777777" w:rsidR="004A56AA" w:rsidRPr="00E402E0" w:rsidRDefault="004A56AA" w:rsidP="004A56A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  <w:vAlign w:val="center"/>
          </w:tcPr>
          <w:p w14:paraId="124EB98C" w14:textId="77777777" w:rsidR="004A56AA" w:rsidRPr="00E402E0" w:rsidRDefault="004A56AA" w:rsidP="004A56AA">
            <w:pPr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Մշակութային խմբակներում ընդգրկված երեխաների թվի տեսակարար կշիռը համապատասխան տարիքի երեխաների թվի կազմում, %</w:t>
            </w:r>
          </w:p>
        </w:tc>
        <w:tc>
          <w:tcPr>
            <w:tcW w:w="1559" w:type="dxa"/>
            <w:vAlign w:val="center"/>
          </w:tcPr>
          <w:p w14:paraId="7130FCBC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40</w:t>
            </w:r>
          </w:p>
        </w:tc>
        <w:tc>
          <w:tcPr>
            <w:tcW w:w="1417" w:type="dxa"/>
            <w:vAlign w:val="center"/>
          </w:tcPr>
          <w:p w14:paraId="7F5CB712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38</w:t>
            </w:r>
          </w:p>
        </w:tc>
        <w:tc>
          <w:tcPr>
            <w:tcW w:w="1843" w:type="dxa"/>
            <w:vAlign w:val="center"/>
          </w:tcPr>
          <w:p w14:paraId="22E83AA2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-2</w:t>
            </w:r>
          </w:p>
        </w:tc>
        <w:tc>
          <w:tcPr>
            <w:tcW w:w="4394" w:type="dxa"/>
            <w:vAlign w:val="center"/>
          </w:tcPr>
          <w:p w14:paraId="421E0D87" w14:textId="1C5A725E" w:rsidR="004A56AA" w:rsidRPr="00E402E0" w:rsidRDefault="004A56AA" w:rsidP="004A56AA">
            <w:pPr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Առկա շեղումը պայմանավորված է պլանավորվածից ավել</w:t>
            </w:r>
            <w:r w:rsidR="009E4366">
              <w:rPr>
                <w:rFonts w:ascii="Sylfaen" w:hAnsi="Sylfaen"/>
                <w:sz w:val="20"/>
                <w:szCs w:val="20"/>
                <w:lang w:val="hy-AM"/>
              </w:rPr>
              <w:t>ի</w:t>
            </w:r>
            <w:r w:rsidR="00BD2CD4" w:rsidRPr="00FC560D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BD2CD4">
              <w:rPr>
                <w:rFonts w:ascii="Sylfaen" w:hAnsi="Sylfaen"/>
                <w:sz w:val="20"/>
                <w:szCs w:val="20"/>
                <w:lang w:val="hy-AM"/>
              </w:rPr>
              <w:t>քիչ</w:t>
            </w: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 դիմումների առկայությամբ, բնակչության տեղաշարժով, որոնք պլանավորման ժամանակ հաշվի չեն առնվել։</w:t>
            </w:r>
          </w:p>
        </w:tc>
      </w:tr>
      <w:tr w:rsidR="004A56AA" w:rsidRPr="00E402E0" w14:paraId="5B2FEB11" w14:textId="77777777" w:rsidTr="004A56AA">
        <w:trPr>
          <w:trHeight w:val="1603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2998DD14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Ծախսեր, հազ. դրամ</w:t>
            </w:r>
          </w:p>
        </w:tc>
        <w:tc>
          <w:tcPr>
            <w:tcW w:w="4961" w:type="dxa"/>
            <w:gridSpan w:val="2"/>
            <w:vAlign w:val="center"/>
          </w:tcPr>
          <w:p w14:paraId="68661C7C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400.0</w:t>
            </w:r>
          </w:p>
        </w:tc>
        <w:tc>
          <w:tcPr>
            <w:tcW w:w="1417" w:type="dxa"/>
            <w:vAlign w:val="center"/>
          </w:tcPr>
          <w:p w14:paraId="305FA12E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264.0</w:t>
            </w:r>
          </w:p>
        </w:tc>
        <w:tc>
          <w:tcPr>
            <w:tcW w:w="1843" w:type="dxa"/>
            <w:vAlign w:val="center"/>
          </w:tcPr>
          <w:p w14:paraId="5FB73D46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136.0</w:t>
            </w:r>
          </w:p>
        </w:tc>
        <w:tc>
          <w:tcPr>
            <w:tcW w:w="4394" w:type="dxa"/>
            <w:vAlign w:val="center"/>
          </w:tcPr>
          <w:p w14:paraId="13B67EEC" w14:textId="2793A9DC" w:rsidR="004A56AA" w:rsidRPr="00E402E0" w:rsidRDefault="004A56AA" w:rsidP="004A56AA">
            <w:pPr>
              <w:spacing w:after="0" w:line="20" w:lineRule="atLeast"/>
              <w:contextualSpacing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Շեղումը պայմանավորված է որոշ միջոցառումների իր</w:t>
            </w:r>
            <w:r w:rsidR="00346F2D">
              <w:rPr>
                <w:rFonts w:ascii="Sylfaen" w:hAnsi="Sylfaen"/>
                <w:b/>
                <w:sz w:val="20"/>
                <w:szCs w:val="20"/>
                <w:lang w:val="hy-AM"/>
              </w:rPr>
              <w:t>ա</w:t>
            </w: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կանացման հետ կապված ծախսերի տնտեսումով։ Մրցաշարերի և միջոցառումների մի մաս</w:t>
            </w:r>
            <w:r w:rsidR="00346F2D">
              <w:rPr>
                <w:rFonts w:ascii="Sylfaen" w:hAnsi="Sylfaen"/>
                <w:b/>
                <w:sz w:val="20"/>
                <w:szCs w:val="20"/>
                <w:lang w:val="hy-AM"/>
              </w:rPr>
              <w:t>ը</w:t>
            </w: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հնարավոր է եղել իրականացնել բարերարների աջակցությամբ։ Տնտեսված միջոցները կօգտագործվեն երկրորդ կիսամյակի ընթացքում։</w:t>
            </w:r>
          </w:p>
        </w:tc>
      </w:tr>
    </w:tbl>
    <w:p w14:paraId="5859C204" w14:textId="77777777" w:rsidR="004A56AA" w:rsidRPr="00E402E0" w:rsidRDefault="004A56AA" w:rsidP="004A56AA">
      <w:pPr>
        <w:spacing w:after="0" w:line="20" w:lineRule="atLeast"/>
        <w:jc w:val="both"/>
        <w:rPr>
          <w:rFonts w:ascii="Sylfaen" w:hAnsi="Sylfaen"/>
          <w:color w:val="FF0000"/>
          <w:sz w:val="20"/>
          <w:szCs w:val="20"/>
          <w:lang w:val="hy-AM"/>
        </w:rPr>
      </w:pPr>
    </w:p>
    <w:p w14:paraId="0675014D" w14:textId="77777777" w:rsidR="004A56AA" w:rsidRPr="00E402E0" w:rsidRDefault="004A56AA" w:rsidP="004A56AA">
      <w:pPr>
        <w:spacing w:after="0" w:line="20" w:lineRule="atLeast"/>
        <w:jc w:val="both"/>
        <w:rPr>
          <w:rFonts w:ascii="Sylfaen" w:hAnsi="Sylfaen"/>
          <w:color w:val="FF0000"/>
          <w:sz w:val="20"/>
          <w:szCs w:val="20"/>
          <w:lang w:val="hy-AM"/>
        </w:rPr>
      </w:pPr>
    </w:p>
    <w:tbl>
      <w:tblPr>
        <w:tblStyle w:val="TableGrid2"/>
        <w:tblW w:w="1473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3402"/>
        <w:gridCol w:w="1559"/>
        <w:gridCol w:w="1417"/>
        <w:gridCol w:w="1843"/>
        <w:gridCol w:w="4394"/>
      </w:tblGrid>
      <w:tr w:rsidR="004A56AA" w:rsidRPr="00BF1052" w14:paraId="4038AC91" w14:textId="77777777" w:rsidTr="004A56AA">
        <w:trPr>
          <w:cantSplit/>
          <w:trHeight w:val="310"/>
        </w:trPr>
        <w:tc>
          <w:tcPr>
            <w:tcW w:w="14737" w:type="dxa"/>
            <w:gridSpan w:val="6"/>
            <w:shd w:val="clear" w:color="auto" w:fill="DEEAF6" w:themeFill="accent1" w:themeFillTint="33"/>
            <w:vAlign w:val="center"/>
          </w:tcPr>
          <w:p w14:paraId="51BFA563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Ոլորտ 9. Մշակույթ և երիտասարդության հետ տարվող աշխատանքներ</w:t>
            </w:r>
          </w:p>
        </w:tc>
      </w:tr>
      <w:tr w:rsidR="004A56AA" w:rsidRPr="00BF1052" w14:paraId="31E3D574" w14:textId="77777777" w:rsidTr="004A56AA">
        <w:trPr>
          <w:cantSplit/>
          <w:trHeight w:val="310"/>
        </w:trPr>
        <w:tc>
          <w:tcPr>
            <w:tcW w:w="14737" w:type="dxa"/>
            <w:gridSpan w:val="6"/>
            <w:shd w:val="clear" w:color="auto" w:fill="DEEAF6" w:themeFill="accent1" w:themeFillTint="33"/>
            <w:vAlign w:val="center"/>
          </w:tcPr>
          <w:p w14:paraId="59411C34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Ծրագիր 2. Ամասիա, Բանդիվան և Ջրաձոր բնակավայրերում  գրադարանների գործունեության ապահովում</w:t>
            </w:r>
          </w:p>
        </w:tc>
      </w:tr>
      <w:tr w:rsidR="004A56AA" w:rsidRPr="00E402E0" w14:paraId="689B2406" w14:textId="77777777" w:rsidTr="004A56AA">
        <w:trPr>
          <w:trHeight w:val="251"/>
        </w:trPr>
        <w:tc>
          <w:tcPr>
            <w:tcW w:w="5524" w:type="dxa"/>
            <w:gridSpan w:val="2"/>
            <w:shd w:val="clear" w:color="auto" w:fill="BDD6EE" w:themeFill="accent1" w:themeFillTint="66"/>
            <w:vAlign w:val="center"/>
          </w:tcPr>
          <w:p w14:paraId="0C807F76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9213" w:type="dxa"/>
            <w:gridSpan w:val="4"/>
            <w:shd w:val="clear" w:color="auto" w:fill="BDD6EE" w:themeFill="accent1" w:themeFillTint="66"/>
            <w:vAlign w:val="center"/>
          </w:tcPr>
          <w:p w14:paraId="38A68DD0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2018 թ., 1-ին կիսամյակ</w:t>
            </w:r>
          </w:p>
        </w:tc>
      </w:tr>
      <w:tr w:rsidR="004A56AA" w:rsidRPr="00E402E0" w14:paraId="0B6CCDA1" w14:textId="77777777" w:rsidTr="004A56AA">
        <w:trPr>
          <w:trHeight w:val="512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22C1F49D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402" w:type="dxa"/>
            <w:shd w:val="clear" w:color="auto" w:fill="BDD6EE" w:themeFill="accent1" w:themeFillTint="66"/>
            <w:vAlign w:val="center"/>
          </w:tcPr>
          <w:p w14:paraId="05D1FD3C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63ECA43C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Թիրախ</w:t>
            </w:r>
            <w:r w:rsidRPr="00E402E0"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>․</w:t>
            </w: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արժեքը</w:t>
            </w:r>
          </w:p>
          <w:p w14:paraId="08658FE8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(կիսամյակ)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3B4E5F4B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Փաստ. արժեքը</w:t>
            </w:r>
          </w:p>
          <w:p w14:paraId="48AA99EF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(կիսամյակ)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53E04FEC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4394" w:type="dxa"/>
            <w:shd w:val="clear" w:color="auto" w:fill="BDD6EE" w:themeFill="accent1" w:themeFillTint="66"/>
            <w:vAlign w:val="center"/>
          </w:tcPr>
          <w:p w14:paraId="5F66F25D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4A56AA" w:rsidRPr="00BF1052" w14:paraId="054639CE" w14:textId="77777777" w:rsidTr="004A56AA">
        <w:trPr>
          <w:trHeight w:val="347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681945EB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3402" w:type="dxa"/>
            <w:vAlign w:val="center"/>
          </w:tcPr>
          <w:p w14:paraId="2C9C3D8F" w14:textId="77777777" w:rsidR="004A56AA" w:rsidRPr="00E402E0" w:rsidRDefault="004A56AA" w:rsidP="004A56AA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Գրքային ֆոնդի ծավալը, կտոր գիրք</w:t>
            </w:r>
          </w:p>
        </w:tc>
        <w:tc>
          <w:tcPr>
            <w:tcW w:w="1559" w:type="dxa"/>
            <w:vAlign w:val="center"/>
          </w:tcPr>
          <w:p w14:paraId="00F27417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30000</w:t>
            </w:r>
          </w:p>
        </w:tc>
        <w:tc>
          <w:tcPr>
            <w:tcW w:w="1417" w:type="dxa"/>
            <w:vAlign w:val="center"/>
          </w:tcPr>
          <w:p w14:paraId="705C415D" w14:textId="77777777" w:rsidR="004A56AA" w:rsidRPr="00E402E0" w:rsidRDefault="004A56AA" w:rsidP="0027499F">
            <w:pPr>
              <w:spacing w:after="160" w:line="259" w:lineRule="auto"/>
              <w:contextualSpacing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30000</w:t>
            </w:r>
          </w:p>
        </w:tc>
        <w:tc>
          <w:tcPr>
            <w:tcW w:w="1843" w:type="dxa"/>
            <w:vAlign w:val="center"/>
          </w:tcPr>
          <w:p w14:paraId="1E4470AB" w14:textId="77777777" w:rsidR="004A56AA" w:rsidRPr="00E402E0" w:rsidRDefault="004A56AA" w:rsidP="0027499F">
            <w:pPr>
              <w:spacing w:after="160" w:line="259" w:lineRule="auto"/>
              <w:contextualSpacing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-</w:t>
            </w:r>
          </w:p>
        </w:tc>
        <w:tc>
          <w:tcPr>
            <w:tcW w:w="4394" w:type="dxa"/>
            <w:vAlign w:val="center"/>
          </w:tcPr>
          <w:p w14:paraId="42A31415" w14:textId="77777777" w:rsidR="004A56AA" w:rsidRPr="00E402E0" w:rsidRDefault="004A56AA" w:rsidP="004A56AA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Գրքային ֆոնդը մնացել է անփոփոխ</w:t>
            </w:r>
          </w:p>
        </w:tc>
      </w:tr>
      <w:tr w:rsidR="004A56AA" w:rsidRPr="00BF1052" w14:paraId="1BEBEB60" w14:textId="77777777" w:rsidTr="004A56AA">
        <w:trPr>
          <w:trHeight w:val="199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722454F2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lastRenderedPageBreak/>
              <w:t>Ելքային (քանակական)</w:t>
            </w:r>
          </w:p>
        </w:tc>
        <w:tc>
          <w:tcPr>
            <w:tcW w:w="3402" w:type="dxa"/>
            <w:vAlign w:val="center"/>
          </w:tcPr>
          <w:p w14:paraId="76DBC232" w14:textId="77777777" w:rsidR="004A56AA" w:rsidRPr="00E402E0" w:rsidRDefault="004A56AA" w:rsidP="004A56AA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Գրադարաններից օգտվողների թիվը </w:t>
            </w:r>
          </w:p>
        </w:tc>
        <w:tc>
          <w:tcPr>
            <w:tcW w:w="1559" w:type="dxa"/>
            <w:vAlign w:val="center"/>
          </w:tcPr>
          <w:p w14:paraId="67B5E2C9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120</w:t>
            </w:r>
          </w:p>
        </w:tc>
        <w:tc>
          <w:tcPr>
            <w:tcW w:w="1417" w:type="dxa"/>
            <w:vAlign w:val="center"/>
          </w:tcPr>
          <w:p w14:paraId="47CA2524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135</w:t>
            </w:r>
          </w:p>
        </w:tc>
        <w:tc>
          <w:tcPr>
            <w:tcW w:w="1843" w:type="dxa"/>
            <w:vAlign w:val="center"/>
          </w:tcPr>
          <w:p w14:paraId="30FFB40A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15</w:t>
            </w:r>
          </w:p>
        </w:tc>
        <w:tc>
          <w:tcPr>
            <w:tcW w:w="4394" w:type="dxa"/>
            <w:vAlign w:val="center"/>
          </w:tcPr>
          <w:p w14:paraId="5CAAB4EE" w14:textId="66E812B8" w:rsidR="004A56AA" w:rsidRPr="00E402E0" w:rsidRDefault="004A56AA" w:rsidP="004A56AA">
            <w:pPr>
              <w:spacing w:after="160" w:line="259" w:lineRule="auto"/>
              <w:contextualSpacing/>
              <w:rPr>
                <w:rFonts w:ascii="Sylfaen" w:hAnsi="Sylfaen" w:cs="Arial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Առաջին կիսամյակի ընթացքում ավելացել </w:t>
            </w:r>
            <w:r w:rsidR="00346F2D">
              <w:rPr>
                <w:rFonts w:ascii="Sylfaen" w:hAnsi="Sylfaen"/>
                <w:sz w:val="20"/>
                <w:szCs w:val="20"/>
                <w:lang w:val="hy-AM"/>
              </w:rPr>
              <w:t>է</w:t>
            </w: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 գրադարաններից օգտվողների թիվը։</w:t>
            </w:r>
          </w:p>
        </w:tc>
      </w:tr>
      <w:tr w:rsidR="004A56AA" w:rsidRPr="00BF1052" w14:paraId="71FCB0B7" w14:textId="77777777" w:rsidTr="004A56AA">
        <w:trPr>
          <w:trHeight w:val="1200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44B17E58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3402" w:type="dxa"/>
            <w:vAlign w:val="center"/>
          </w:tcPr>
          <w:p w14:paraId="6848BFD9" w14:textId="77777777" w:rsidR="004A56AA" w:rsidRPr="00E402E0" w:rsidRDefault="004A56AA" w:rsidP="004A56AA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Բնակիչների կարծիքը մատուցվող գրադարանային ծառայությունների վերաբերյալ</w:t>
            </w:r>
          </w:p>
        </w:tc>
        <w:tc>
          <w:tcPr>
            <w:tcW w:w="1559" w:type="dxa"/>
            <w:vAlign w:val="center"/>
          </w:tcPr>
          <w:p w14:paraId="49F4C56B" w14:textId="77777777" w:rsidR="004A56AA" w:rsidRPr="00E402E0" w:rsidRDefault="004A56AA" w:rsidP="0027499F">
            <w:pPr>
              <w:spacing w:after="160" w:line="259" w:lineRule="auto"/>
              <w:contextualSpacing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դրական</w:t>
            </w:r>
          </w:p>
        </w:tc>
        <w:tc>
          <w:tcPr>
            <w:tcW w:w="1417" w:type="dxa"/>
            <w:vAlign w:val="center"/>
          </w:tcPr>
          <w:p w14:paraId="4E466EB0" w14:textId="77777777" w:rsidR="004A56AA" w:rsidRPr="00E402E0" w:rsidRDefault="004A56AA" w:rsidP="0027499F">
            <w:pPr>
              <w:spacing w:after="160" w:line="259" w:lineRule="auto"/>
              <w:contextualSpacing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դրական</w:t>
            </w:r>
          </w:p>
        </w:tc>
        <w:tc>
          <w:tcPr>
            <w:tcW w:w="1843" w:type="dxa"/>
            <w:vAlign w:val="center"/>
          </w:tcPr>
          <w:p w14:paraId="7F114773" w14:textId="0AC2B771" w:rsidR="004A56AA" w:rsidRPr="00E402E0" w:rsidRDefault="00346F2D" w:rsidP="0027499F">
            <w:pPr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FF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4394" w:type="dxa"/>
            <w:vAlign w:val="center"/>
          </w:tcPr>
          <w:p w14:paraId="54EF0E19" w14:textId="77777777" w:rsidR="004A56AA" w:rsidRPr="00E402E0" w:rsidRDefault="004A56AA" w:rsidP="004A56AA">
            <w:pPr>
              <w:contextualSpacing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Բնակչության շրջանում բանավոր </w:t>
            </w: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հարցումների իրականացման ժամանակ պարզվել է, որ բնակչությունն ունի դրական կարծիք մատուցվող գրադարանային ծառայությունների վերաբերյալ։</w:t>
            </w:r>
          </w:p>
        </w:tc>
      </w:tr>
      <w:tr w:rsidR="004A56AA" w:rsidRPr="00BF1052" w14:paraId="09EA16BC" w14:textId="77777777" w:rsidTr="004A56AA">
        <w:trPr>
          <w:trHeight w:val="683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0614624E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3402" w:type="dxa"/>
            <w:vAlign w:val="center"/>
          </w:tcPr>
          <w:p w14:paraId="570C0DB2" w14:textId="77777777" w:rsidR="004A56AA" w:rsidRPr="00E402E0" w:rsidRDefault="004A56AA" w:rsidP="004A56AA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Գրադարանային ծառայությունների մատուցման օրերի թիվը տարվա ընթացքում, օր</w:t>
            </w:r>
          </w:p>
        </w:tc>
        <w:tc>
          <w:tcPr>
            <w:tcW w:w="1559" w:type="dxa"/>
            <w:vAlign w:val="center"/>
          </w:tcPr>
          <w:p w14:paraId="04764AD2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248 տարեկան/ 181 առաջին կիսամյակ</w:t>
            </w:r>
          </w:p>
        </w:tc>
        <w:tc>
          <w:tcPr>
            <w:tcW w:w="1417" w:type="dxa"/>
            <w:vAlign w:val="center"/>
          </w:tcPr>
          <w:p w14:paraId="49211602" w14:textId="77777777" w:rsidR="004A56AA" w:rsidRPr="00E402E0" w:rsidRDefault="004A56AA" w:rsidP="0027499F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181</w:t>
            </w:r>
          </w:p>
        </w:tc>
        <w:tc>
          <w:tcPr>
            <w:tcW w:w="1843" w:type="dxa"/>
            <w:vAlign w:val="center"/>
          </w:tcPr>
          <w:p w14:paraId="15561BA7" w14:textId="019D4C90" w:rsidR="004A56AA" w:rsidRPr="00E402E0" w:rsidRDefault="00346F2D" w:rsidP="0027499F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4394" w:type="dxa"/>
            <w:vAlign w:val="center"/>
          </w:tcPr>
          <w:p w14:paraId="236F8FBD" w14:textId="77777777" w:rsidR="004A56AA" w:rsidRPr="00E402E0" w:rsidRDefault="004A56AA" w:rsidP="004A56AA">
            <w:pPr>
              <w:contextualSpacing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 w:cs="Sylfaen"/>
                <w:sz w:val="20"/>
                <w:szCs w:val="20"/>
                <w:lang w:val="hy-AM"/>
              </w:rPr>
              <w:t>Ծառայությունների մատուցման ժամկետների հետ կապված չկան փոփոխություններ:</w:t>
            </w:r>
          </w:p>
        </w:tc>
      </w:tr>
      <w:tr w:rsidR="004A56AA" w:rsidRPr="00BF1052" w14:paraId="5BB33AE7" w14:textId="77777777" w:rsidTr="004A56AA">
        <w:trPr>
          <w:trHeight w:val="1008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7476F24D" w14:textId="77777777" w:rsidR="004A56AA" w:rsidRPr="00E402E0" w:rsidRDefault="004A56AA" w:rsidP="004A56A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3402" w:type="dxa"/>
            <w:vAlign w:val="center"/>
          </w:tcPr>
          <w:p w14:paraId="123A632B" w14:textId="77777777" w:rsidR="004A56AA" w:rsidRPr="00E402E0" w:rsidRDefault="004A56AA" w:rsidP="004A56AA">
            <w:pPr>
              <w:spacing w:after="0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Տարվա ընթացքում գրադարանից օգտվող բնակիչների թվի տեսակարար կշիռը բնակիչների ընդհանուր թվի մեջ, %</w:t>
            </w:r>
          </w:p>
        </w:tc>
        <w:tc>
          <w:tcPr>
            <w:tcW w:w="1559" w:type="dxa"/>
            <w:vAlign w:val="center"/>
          </w:tcPr>
          <w:p w14:paraId="64FB3160" w14:textId="77777777" w:rsidR="004A56AA" w:rsidRPr="00E402E0" w:rsidRDefault="004A56AA" w:rsidP="0027499F">
            <w:pPr>
              <w:spacing w:after="0"/>
              <w:contextualSpacing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6.3</w:t>
            </w:r>
          </w:p>
        </w:tc>
        <w:tc>
          <w:tcPr>
            <w:tcW w:w="1417" w:type="dxa"/>
            <w:vAlign w:val="center"/>
          </w:tcPr>
          <w:p w14:paraId="13A21807" w14:textId="77777777" w:rsidR="004A56AA" w:rsidRPr="00E402E0" w:rsidRDefault="004A56AA" w:rsidP="0027499F">
            <w:pPr>
              <w:spacing w:after="0"/>
              <w:contextualSpacing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7.1</w:t>
            </w:r>
          </w:p>
        </w:tc>
        <w:tc>
          <w:tcPr>
            <w:tcW w:w="1843" w:type="dxa"/>
            <w:vAlign w:val="center"/>
          </w:tcPr>
          <w:p w14:paraId="4C808A73" w14:textId="77777777" w:rsidR="004A56AA" w:rsidRPr="00E402E0" w:rsidRDefault="004A56AA" w:rsidP="0027499F">
            <w:pPr>
              <w:spacing w:after="0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0.8</w:t>
            </w:r>
          </w:p>
        </w:tc>
        <w:tc>
          <w:tcPr>
            <w:tcW w:w="4394" w:type="dxa"/>
            <w:vAlign w:val="center"/>
          </w:tcPr>
          <w:p w14:paraId="7A4C49AC" w14:textId="77777777" w:rsidR="004A56AA" w:rsidRPr="00E402E0" w:rsidRDefault="004A56AA" w:rsidP="004A56AA">
            <w:pPr>
              <w:contextualSpacing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Առաջին կիսամյակի ընթացքում գրադարաններից օգտվողների թիվը ավելացել է 0.8%-ով։</w:t>
            </w:r>
          </w:p>
        </w:tc>
      </w:tr>
      <w:tr w:rsidR="004A56AA" w:rsidRPr="00BF1052" w14:paraId="76828CBD" w14:textId="77777777" w:rsidTr="004A56AA">
        <w:trPr>
          <w:trHeight w:val="260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05E78DA8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Ծախսեր, հազ. դրամ</w:t>
            </w:r>
          </w:p>
        </w:tc>
        <w:tc>
          <w:tcPr>
            <w:tcW w:w="4961" w:type="dxa"/>
            <w:gridSpan w:val="2"/>
            <w:vAlign w:val="center"/>
          </w:tcPr>
          <w:p w14:paraId="1F32226D" w14:textId="77777777" w:rsidR="004A56AA" w:rsidRPr="00E402E0" w:rsidRDefault="004A56AA" w:rsidP="00346F2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3760.0</w:t>
            </w:r>
          </w:p>
        </w:tc>
        <w:tc>
          <w:tcPr>
            <w:tcW w:w="1417" w:type="dxa"/>
            <w:vAlign w:val="center"/>
          </w:tcPr>
          <w:p w14:paraId="615F7282" w14:textId="77777777" w:rsidR="004A56AA" w:rsidRPr="00E402E0" w:rsidRDefault="004A56AA" w:rsidP="00DE2A4B">
            <w:pPr>
              <w:contextualSpacing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3760.0</w:t>
            </w:r>
          </w:p>
        </w:tc>
        <w:tc>
          <w:tcPr>
            <w:tcW w:w="1843" w:type="dxa"/>
            <w:vAlign w:val="center"/>
          </w:tcPr>
          <w:p w14:paraId="25B8C6EF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4394" w:type="dxa"/>
            <w:vAlign w:val="center"/>
          </w:tcPr>
          <w:p w14:paraId="3CB49345" w14:textId="77777777" w:rsidR="004A56AA" w:rsidRPr="00E402E0" w:rsidRDefault="004A56AA" w:rsidP="004A56AA">
            <w:pPr>
              <w:contextualSpacing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Ծրագրի իրականացման ընթացքում ծախսերը կատարվել են պլանավորված ցուցանիշին համապատասխան։</w:t>
            </w:r>
          </w:p>
        </w:tc>
      </w:tr>
    </w:tbl>
    <w:p w14:paraId="095E243A" w14:textId="77777777" w:rsidR="004A56AA" w:rsidRPr="00E402E0" w:rsidRDefault="004A56AA" w:rsidP="004A56AA">
      <w:pPr>
        <w:spacing w:after="160" w:line="259" w:lineRule="auto"/>
        <w:rPr>
          <w:rFonts w:ascii="Sylfaen" w:hAnsi="Sylfaen"/>
          <w:sz w:val="20"/>
          <w:szCs w:val="20"/>
          <w:lang w:val="hy-AM"/>
        </w:rPr>
      </w:pPr>
    </w:p>
    <w:tbl>
      <w:tblPr>
        <w:tblStyle w:val="TableGrid2"/>
        <w:tblW w:w="14911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47"/>
        <w:gridCol w:w="3442"/>
        <w:gridCol w:w="1577"/>
        <w:gridCol w:w="1433"/>
        <w:gridCol w:w="1864"/>
        <w:gridCol w:w="4448"/>
      </w:tblGrid>
      <w:tr w:rsidR="004A56AA" w:rsidRPr="00BF1052" w14:paraId="5637A4CA" w14:textId="77777777" w:rsidTr="004A56AA">
        <w:trPr>
          <w:cantSplit/>
          <w:trHeight w:val="320"/>
        </w:trPr>
        <w:tc>
          <w:tcPr>
            <w:tcW w:w="14911" w:type="dxa"/>
            <w:gridSpan w:val="6"/>
            <w:shd w:val="clear" w:color="auto" w:fill="DEEAF6" w:themeFill="accent1" w:themeFillTint="33"/>
            <w:vAlign w:val="center"/>
          </w:tcPr>
          <w:p w14:paraId="7BA07865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Ոլորտ 11. Ֆիզիկական կուլտուրա և սպորտ</w:t>
            </w:r>
          </w:p>
        </w:tc>
      </w:tr>
      <w:tr w:rsidR="004A56AA" w:rsidRPr="00BF1052" w14:paraId="034855EF" w14:textId="77777777" w:rsidTr="004A56AA">
        <w:trPr>
          <w:cantSplit/>
          <w:trHeight w:val="320"/>
        </w:trPr>
        <w:tc>
          <w:tcPr>
            <w:tcW w:w="14911" w:type="dxa"/>
            <w:gridSpan w:val="6"/>
            <w:shd w:val="clear" w:color="auto" w:fill="DEEAF6" w:themeFill="accent1" w:themeFillTint="33"/>
            <w:vAlign w:val="center"/>
          </w:tcPr>
          <w:p w14:paraId="2FB9BB04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Ծրագիր 1. Համայնքի Ամասիա և Բանդիավան բնակավայրերում մարզադպրոցների գործունեության ապահովում</w:t>
            </w:r>
          </w:p>
        </w:tc>
      </w:tr>
      <w:tr w:rsidR="004A56AA" w:rsidRPr="00E402E0" w14:paraId="5B03249A" w14:textId="77777777" w:rsidTr="004A56AA">
        <w:trPr>
          <w:trHeight w:val="260"/>
        </w:trPr>
        <w:tc>
          <w:tcPr>
            <w:tcW w:w="5589" w:type="dxa"/>
            <w:gridSpan w:val="2"/>
            <w:shd w:val="clear" w:color="auto" w:fill="BDD6EE" w:themeFill="accent1" w:themeFillTint="66"/>
            <w:vAlign w:val="center"/>
          </w:tcPr>
          <w:p w14:paraId="09155E43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9322" w:type="dxa"/>
            <w:gridSpan w:val="4"/>
            <w:shd w:val="clear" w:color="auto" w:fill="BDD6EE" w:themeFill="accent1" w:themeFillTint="66"/>
            <w:vAlign w:val="center"/>
          </w:tcPr>
          <w:p w14:paraId="13CDD8CE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2018 թ., 1-ին կիսամյակ</w:t>
            </w:r>
          </w:p>
        </w:tc>
      </w:tr>
      <w:tr w:rsidR="004A56AA" w:rsidRPr="00E402E0" w14:paraId="1F31EF27" w14:textId="77777777" w:rsidTr="004A56AA">
        <w:trPr>
          <w:trHeight w:val="521"/>
        </w:trPr>
        <w:tc>
          <w:tcPr>
            <w:tcW w:w="2147" w:type="dxa"/>
            <w:shd w:val="clear" w:color="auto" w:fill="BDD6EE" w:themeFill="accent1" w:themeFillTint="66"/>
            <w:vAlign w:val="center"/>
          </w:tcPr>
          <w:p w14:paraId="22A0075E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442" w:type="dxa"/>
            <w:shd w:val="clear" w:color="auto" w:fill="BDD6EE" w:themeFill="accent1" w:themeFillTint="66"/>
            <w:vAlign w:val="center"/>
          </w:tcPr>
          <w:p w14:paraId="70477404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577" w:type="dxa"/>
            <w:shd w:val="clear" w:color="auto" w:fill="BDD6EE" w:themeFill="accent1" w:themeFillTint="66"/>
            <w:vAlign w:val="center"/>
          </w:tcPr>
          <w:p w14:paraId="003AB99D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Թիրախ</w:t>
            </w:r>
            <w:r w:rsidRPr="00E402E0"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>․</w:t>
            </w: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արժեքը</w:t>
            </w:r>
          </w:p>
          <w:p w14:paraId="67EF6EC2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(կիսամյակ)</w:t>
            </w:r>
          </w:p>
        </w:tc>
        <w:tc>
          <w:tcPr>
            <w:tcW w:w="1433" w:type="dxa"/>
            <w:shd w:val="clear" w:color="auto" w:fill="BDD6EE" w:themeFill="accent1" w:themeFillTint="66"/>
            <w:vAlign w:val="center"/>
          </w:tcPr>
          <w:p w14:paraId="6779078E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Փաստ. արժեքը</w:t>
            </w:r>
          </w:p>
          <w:p w14:paraId="2923BD36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(կիսամյակ)</w:t>
            </w:r>
          </w:p>
        </w:tc>
        <w:tc>
          <w:tcPr>
            <w:tcW w:w="1864" w:type="dxa"/>
            <w:shd w:val="clear" w:color="auto" w:fill="BDD6EE" w:themeFill="accent1" w:themeFillTint="66"/>
            <w:vAlign w:val="center"/>
          </w:tcPr>
          <w:p w14:paraId="5B1E864D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4446" w:type="dxa"/>
            <w:shd w:val="clear" w:color="auto" w:fill="BDD6EE" w:themeFill="accent1" w:themeFillTint="66"/>
            <w:vAlign w:val="center"/>
          </w:tcPr>
          <w:p w14:paraId="3D130EF7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4A56AA" w:rsidRPr="00BF1052" w14:paraId="31965BEC" w14:textId="77777777" w:rsidTr="004A56AA">
        <w:trPr>
          <w:trHeight w:val="293"/>
        </w:trPr>
        <w:tc>
          <w:tcPr>
            <w:tcW w:w="2147" w:type="dxa"/>
            <w:shd w:val="clear" w:color="auto" w:fill="BDD6EE" w:themeFill="accent1" w:themeFillTint="66"/>
            <w:vAlign w:val="center"/>
          </w:tcPr>
          <w:p w14:paraId="59B06157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3442" w:type="dxa"/>
            <w:vAlign w:val="center"/>
          </w:tcPr>
          <w:p w14:paraId="5E932CF5" w14:textId="77777777" w:rsidR="004A56AA" w:rsidRPr="00E402E0" w:rsidRDefault="004A56AA" w:rsidP="004A56AA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Համայնքում մարզական սարքավորումների թիվը,  </w:t>
            </w:r>
          </w:p>
        </w:tc>
        <w:tc>
          <w:tcPr>
            <w:tcW w:w="1577" w:type="dxa"/>
            <w:vAlign w:val="center"/>
          </w:tcPr>
          <w:p w14:paraId="4F30917D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30</w:t>
            </w:r>
          </w:p>
        </w:tc>
        <w:tc>
          <w:tcPr>
            <w:tcW w:w="1433" w:type="dxa"/>
            <w:vAlign w:val="center"/>
          </w:tcPr>
          <w:p w14:paraId="154A4420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30</w:t>
            </w:r>
          </w:p>
        </w:tc>
        <w:tc>
          <w:tcPr>
            <w:tcW w:w="1864" w:type="dxa"/>
            <w:vAlign w:val="center"/>
          </w:tcPr>
          <w:p w14:paraId="5D243FB0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4446" w:type="dxa"/>
            <w:vAlign w:val="center"/>
          </w:tcPr>
          <w:p w14:paraId="52AC2864" w14:textId="77777777" w:rsidR="004A56AA" w:rsidRPr="00E402E0" w:rsidRDefault="004A56AA" w:rsidP="004A56AA">
            <w:pPr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Առաջին կիսամյակի ընթացքում նոր մարզական սարքավորումներ ձեռք չեն բերվել։</w:t>
            </w:r>
          </w:p>
        </w:tc>
      </w:tr>
      <w:tr w:rsidR="004A56AA" w:rsidRPr="00BF1052" w14:paraId="08EC0FD1" w14:textId="77777777" w:rsidTr="004A56AA">
        <w:trPr>
          <w:trHeight w:val="415"/>
        </w:trPr>
        <w:tc>
          <w:tcPr>
            <w:tcW w:w="2147" w:type="dxa"/>
            <w:shd w:val="clear" w:color="auto" w:fill="BDD6EE" w:themeFill="accent1" w:themeFillTint="66"/>
            <w:vAlign w:val="center"/>
          </w:tcPr>
          <w:p w14:paraId="70512D2C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3442" w:type="dxa"/>
            <w:vAlign w:val="center"/>
          </w:tcPr>
          <w:p w14:paraId="753ED2EA" w14:textId="77777777" w:rsidR="004A56AA" w:rsidRPr="00E402E0" w:rsidRDefault="004A56AA" w:rsidP="004A56AA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Ձեռքբերված մարզական գույքի միավորների թիվը </w:t>
            </w:r>
          </w:p>
        </w:tc>
        <w:tc>
          <w:tcPr>
            <w:tcW w:w="1577" w:type="dxa"/>
            <w:vAlign w:val="center"/>
          </w:tcPr>
          <w:p w14:paraId="062E4470" w14:textId="77777777" w:rsidR="004A56AA" w:rsidRPr="00E402E0" w:rsidRDefault="004A56AA" w:rsidP="0027499F">
            <w:pPr>
              <w:contextualSpacing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15</w:t>
            </w:r>
          </w:p>
        </w:tc>
        <w:tc>
          <w:tcPr>
            <w:tcW w:w="1433" w:type="dxa"/>
            <w:vAlign w:val="center"/>
          </w:tcPr>
          <w:p w14:paraId="38041FAE" w14:textId="77777777" w:rsidR="004A56AA" w:rsidRPr="00E402E0" w:rsidRDefault="004A56AA" w:rsidP="0027499F">
            <w:pPr>
              <w:contextualSpacing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-</w:t>
            </w:r>
          </w:p>
        </w:tc>
        <w:tc>
          <w:tcPr>
            <w:tcW w:w="1864" w:type="dxa"/>
            <w:vAlign w:val="center"/>
          </w:tcPr>
          <w:p w14:paraId="11402962" w14:textId="68ED343F" w:rsidR="004A56AA" w:rsidRPr="00E402E0" w:rsidRDefault="004A56AA" w:rsidP="0027499F">
            <w:pPr>
              <w:contextualSpacing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շեղումը մեկնաբանված է</w:t>
            </w:r>
          </w:p>
        </w:tc>
        <w:tc>
          <w:tcPr>
            <w:tcW w:w="4446" w:type="dxa"/>
            <w:vAlign w:val="center"/>
          </w:tcPr>
          <w:p w14:paraId="65805FE7" w14:textId="77777777" w:rsidR="004A56AA" w:rsidRPr="00E402E0" w:rsidRDefault="004A56AA" w:rsidP="004A56AA">
            <w:pPr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Ֆինանսական միջոցների անբավարարության պատճառով մարզական գույքի ձեռք բերման աշխատանքներ չեն իրականացվել, ծրագիրը հնարավոր կլինի իրականացնել միայն բյուջեի պլանավորված մուտքերն ամբողջությամբ ապահովելու դեպքում։ </w:t>
            </w:r>
          </w:p>
        </w:tc>
      </w:tr>
      <w:tr w:rsidR="004A56AA" w:rsidRPr="00BF1052" w14:paraId="422EBCEA" w14:textId="77777777" w:rsidTr="004A56AA">
        <w:trPr>
          <w:trHeight w:val="619"/>
        </w:trPr>
        <w:tc>
          <w:tcPr>
            <w:tcW w:w="2147" w:type="dxa"/>
            <w:shd w:val="clear" w:color="auto" w:fill="BDD6EE" w:themeFill="accent1" w:themeFillTint="66"/>
            <w:vAlign w:val="center"/>
          </w:tcPr>
          <w:p w14:paraId="632771CE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lastRenderedPageBreak/>
              <w:t>Ելքային (որակական)</w:t>
            </w:r>
          </w:p>
        </w:tc>
        <w:tc>
          <w:tcPr>
            <w:tcW w:w="3442" w:type="dxa"/>
            <w:vAlign w:val="center"/>
          </w:tcPr>
          <w:p w14:paraId="7B45E478" w14:textId="77777777" w:rsidR="004A56AA" w:rsidRPr="00E402E0" w:rsidRDefault="004A56AA" w:rsidP="004A56AA">
            <w:pPr>
              <w:spacing w:after="0" w:line="20" w:lineRule="atLeast"/>
              <w:contextualSpacing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 w:cs="Arial"/>
                <w:sz w:val="20"/>
                <w:szCs w:val="20"/>
                <w:lang w:val="hy-AM"/>
              </w:rPr>
              <w:t xml:space="preserve">Մարզադպրոցի գույքի և սարքավորումների վիճակը, շատ վատ / վատ / բավարար / լավ / գերազանց    </w:t>
            </w:r>
          </w:p>
        </w:tc>
        <w:tc>
          <w:tcPr>
            <w:tcW w:w="1577" w:type="dxa"/>
            <w:vAlign w:val="center"/>
          </w:tcPr>
          <w:p w14:paraId="435ABA5E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1433" w:type="dxa"/>
            <w:vAlign w:val="center"/>
          </w:tcPr>
          <w:p w14:paraId="0AAC7BD9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1864" w:type="dxa"/>
            <w:vAlign w:val="center"/>
          </w:tcPr>
          <w:p w14:paraId="1617E331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4446" w:type="dxa"/>
            <w:vAlign w:val="center"/>
          </w:tcPr>
          <w:p w14:paraId="2D737A7C" w14:textId="77777777" w:rsidR="004A56AA" w:rsidRPr="00E402E0" w:rsidRDefault="004A56AA" w:rsidP="004A56AA">
            <w:pPr>
              <w:contextualSpacing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Մարզադպրոցում  առկա գույքը և սարքավորումները բավարար են ծառայությունների մատուցման բավարար մակարդակ ապահովելու համար, սակայն նոր գույքի և սարքավորումների ձեռք բերման անհրաժեշտություն է զգացվում։</w:t>
            </w:r>
          </w:p>
        </w:tc>
      </w:tr>
      <w:tr w:rsidR="004A56AA" w:rsidRPr="00BF1052" w14:paraId="77901FF8" w14:textId="77777777" w:rsidTr="006D43D3">
        <w:trPr>
          <w:trHeight w:val="859"/>
        </w:trPr>
        <w:tc>
          <w:tcPr>
            <w:tcW w:w="2147" w:type="dxa"/>
            <w:shd w:val="clear" w:color="auto" w:fill="BDD6EE" w:themeFill="accent1" w:themeFillTint="66"/>
            <w:vAlign w:val="center"/>
          </w:tcPr>
          <w:p w14:paraId="16123CFE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3442" w:type="dxa"/>
            <w:vAlign w:val="center"/>
          </w:tcPr>
          <w:p w14:paraId="54BAA9E6" w14:textId="77777777" w:rsidR="004A56AA" w:rsidRPr="00E402E0" w:rsidRDefault="004A56AA" w:rsidP="004A56AA">
            <w:pPr>
              <w:spacing w:after="0" w:line="20" w:lineRule="atLeast"/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Մարզադպրոցների կողմից ծառայությունների մատուցման օրերի թիվը շաբաթվա ընթացքում, օր</w:t>
            </w:r>
          </w:p>
        </w:tc>
        <w:tc>
          <w:tcPr>
            <w:tcW w:w="1577" w:type="dxa"/>
            <w:vAlign w:val="center"/>
          </w:tcPr>
          <w:p w14:paraId="1814BD4A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</w:p>
        </w:tc>
        <w:tc>
          <w:tcPr>
            <w:tcW w:w="1433" w:type="dxa"/>
            <w:vAlign w:val="center"/>
          </w:tcPr>
          <w:p w14:paraId="6EAE8676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</w:p>
        </w:tc>
        <w:tc>
          <w:tcPr>
            <w:tcW w:w="1864" w:type="dxa"/>
            <w:vAlign w:val="center"/>
          </w:tcPr>
          <w:p w14:paraId="3869611E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4446" w:type="dxa"/>
            <w:vAlign w:val="center"/>
          </w:tcPr>
          <w:p w14:paraId="3DBF864D" w14:textId="77777777" w:rsidR="004A56AA" w:rsidRPr="00E402E0" w:rsidRDefault="004A56AA" w:rsidP="004A56AA">
            <w:pPr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 w:cs="Sylfaen"/>
                <w:sz w:val="20"/>
                <w:szCs w:val="20"/>
                <w:lang w:val="hy-AM"/>
              </w:rPr>
              <w:t>Ծառայությունների մատուցման ժամկետների հետ կապված չկան փոփոխություններ:</w:t>
            </w:r>
          </w:p>
        </w:tc>
      </w:tr>
      <w:tr w:rsidR="004A56AA" w:rsidRPr="00BF1052" w14:paraId="0FDA9837" w14:textId="77777777" w:rsidTr="004A56AA">
        <w:trPr>
          <w:trHeight w:val="690"/>
        </w:trPr>
        <w:tc>
          <w:tcPr>
            <w:tcW w:w="2147" w:type="dxa"/>
            <w:shd w:val="clear" w:color="auto" w:fill="BDD6EE" w:themeFill="accent1" w:themeFillTint="66"/>
            <w:vAlign w:val="center"/>
          </w:tcPr>
          <w:p w14:paraId="6F2771CA" w14:textId="77777777" w:rsidR="004A56AA" w:rsidRPr="00E402E0" w:rsidRDefault="004A56AA" w:rsidP="004A56A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3442" w:type="dxa"/>
            <w:vAlign w:val="center"/>
          </w:tcPr>
          <w:p w14:paraId="57454698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Մատուցվող մարզական ծառայությունների մատչելիությունը համայնքի բնակիչներին՝ այո, ոչ</w:t>
            </w:r>
          </w:p>
        </w:tc>
        <w:tc>
          <w:tcPr>
            <w:tcW w:w="1577" w:type="dxa"/>
            <w:vAlign w:val="center"/>
          </w:tcPr>
          <w:p w14:paraId="17B22AEF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այո</w:t>
            </w:r>
          </w:p>
        </w:tc>
        <w:tc>
          <w:tcPr>
            <w:tcW w:w="1433" w:type="dxa"/>
            <w:vAlign w:val="center"/>
          </w:tcPr>
          <w:p w14:paraId="2925D403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այո</w:t>
            </w:r>
          </w:p>
        </w:tc>
        <w:tc>
          <w:tcPr>
            <w:tcW w:w="1864" w:type="dxa"/>
            <w:vAlign w:val="center"/>
          </w:tcPr>
          <w:p w14:paraId="2B4351FB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4446" w:type="dxa"/>
            <w:vAlign w:val="center"/>
          </w:tcPr>
          <w:p w14:paraId="50ACCA52" w14:textId="702306B7" w:rsidR="004A56AA" w:rsidRPr="00E402E0" w:rsidRDefault="004A56AA" w:rsidP="004A56AA">
            <w:pPr>
              <w:contextualSpacing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Մատուցվող մարզական ծառայություններ</w:t>
            </w:r>
            <w:r w:rsidR="00DE2A4B">
              <w:rPr>
                <w:rFonts w:ascii="Sylfaen" w:hAnsi="Sylfaen"/>
                <w:sz w:val="20"/>
                <w:szCs w:val="20"/>
                <w:lang w:val="hy-AM"/>
              </w:rPr>
              <w:t>ը</w:t>
            </w: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 հասանելի են  համայնքի բնակիչներին, քանի որ բոլոր բնակավայրերում առկա են  սպորտային խմբեր։</w:t>
            </w:r>
          </w:p>
        </w:tc>
      </w:tr>
      <w:tr w:rsidR="004A56AA" w:rsidRPr="00BF1052" w14:paraId="397C0B46" w14:textId="77777777" w:rsidTr="004A56AA">
        <w:trPr>
          <w:trHeight w:val="541"/>
        </w:trPr>
        <w:tc>
          <w:tcPr>
            <w:tcW w:w="2147" w:type="dxa"/>
            <w:shd w:val="clear" w:color="auto" w:fill="BDD6EE" w:themeFill="accent1" w:themeFillTint="66"/>
            <w:vAlign w:val="center"/>
          </w:tcPr>
          <w:p w14:paraId="500E2316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Ծախսեր, հազ. դրամ</w:t>
            </w:r>
          </w:p>
        </w:tc>
        <w:tc>
          <w:tcPr>
            <w:tcW w:w="5019" w:type="dxa"/>
            <w:gridSpan w:val="2"/>
            <w:vAlign w:val="center"/>
          </w:tcPr>
          <w:p w14:paraId="4964EA2B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6319.4</w:t>
            </w:r>
          </w:p>
        </w:tc>
        <w:tc>
          <w:tcPr>
            <w:tcW w:w="1433" w:type="dxa"/>
            <w:vAlign w:val="center"/>
          </w:tcPr>
          <w:p w14:paraId="3F785208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2159.7</w:t>
            </w:r>
          </w:p>
        </w:tc>
        <w:tc>
          <w:tcPr>
            <w:tcW w:w="1864" w:type="dxa"/>
            <w:vAlign w:val="center"/>
          </w:tcPr>
          <w:p w14:paraId="05EFD1A7" w14:textId="77777777" w:rsidR="004A56AA" w:rsidRPr="00E402E0" w:rsidRDefault="004A56AA" w:rsidP="0027499F">
            <w:pPr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-4159.7</w:t>
            </w:r>
          </w:p>
        </w:tc>
        <w:tc>
          <w:tcPr>
            <w:tcW w:w="4446" w:type="dxa"/>
            <w:vAlign w:val="center"/>
          </w:tcPr>
          <w:p w14:paraId="5C4AB7DA" w14:textId="77777777" w:rsidR="004A56AA" w:rsidRPr="00E402E0" w:rsidRDefault="004A56AA" w:rsidP="004A56AA">
            <w:pPr>
              <w:contextualSpacing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Թերակատարումը պայմանավորված է ֆինանսական միջոցների սղությամբ։</w:t>
            </w:r>
          </w:p>
        </w:tc>
      </w:tr>
    </w:tbl>
    <w:p w14:paraId="66C9578A" w14:textId="77777777" w:rsidR="004A56AA" w:rsidRPr="00E402E0" w:rsidRDefault="004A56AA" w:rsidP="004A56AA">
      <w:pPr>
        <w:spacing w:after="0" w:line="20" w:lineRule="atLeast"/>
        <w:jc w:val="both"/>
        <w:rPr>
          <w:rFonts w:ascii="Sylfaen" w:hAnsi="Sylfaen"/>
          <w:color w:val="FF0000"/>
          <w:sz w:val="20"/>
          <w:szCs w:val="20"/>
          <w:lang w:val="hy-AM"/>
        </w:rPr>
      </w:pPr>
    </w:p>
    <w:tbl>
      <w:tblPr>
        <w:tblStyle w:val="TableGrid2"/>
        <w:tblW w:w="14879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3402"/>
        <w:gridCol w:w="1701"/>
        <w:gridCol w:w="1417"/>
        <w:gridCol w:w="1843"/>
        <w:gridCol w:w="4394"/>
      </w:tblGrid>
      <w:tr w:rsidR="004A56AA" w:rsidRPr="00E402E0" w14:paraId="37C24231" w14:textId="77777777" w:rsidTr="004A56AA">
        <w:trPr>
          <w:cantSplit/>
          <w:trHeight w:val="187"/>
        </w:trPr>
        <w:tc>
          <w:tcPr>
            <w:tcW w:w="14879" w:type="dxa"/>
            <w:gridSpan w:val="6"/>
            <w:shd w:val="clear" w:color="auto" w:fill="DEEAF6" w:themeFill="accent1" w:themeFillTint="33"/>
            <w:vAlign w:val="center"/>
          </w:tcPr>
          <w:p w14:paraId="5530448A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Ոլորտ 12. Սոցիալական պաշտպանություն</w:t>
            </w:r>
          </w:p>
        </w:tc>
      </w:tr>
      <w:tr w:rsidR="004A56AA" w:rsidRPr="00E402E0" w14:paraId="6037CD4D" w14:textId="77777777" w:rsidTr="004A56AA">
        <w:trPr>
          <w:cantSplit/>
          <w:trHeight w:val="322"/>
        </w:trPr>
        <w:tc>
          <w:tcPr>
            <w:tcW w:w="14879" w:type="dxa"/>
            <w:gridSpan w:val="6"/>
            <w:shd w:val="clear" w:color="auto" w:fill="DEEAF6" w:themeFill="accent1" w:themeFillTint="33"/>
            <w:vAlign w:val="center"/>
          </w:tcPr>
          <w:p w14:paraId="32722665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Ծրագիր 1.</w:t>
            </w: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Աջակցություն համայնքի սոցիալապես  անապահով բնակիչներին</w:t>
            </w:r>
          </w:p>
        </w:tc>
      </w:tr>
      <w:tr w:rsidR="004A56AA" w:rsidRPr="00E402E0" w14:paraId="159E07C3" w14:textId="77777777" w:rsidTr="004A56AA">
        <w:trPr>
          <w:trHeight w:val="261"/>
        </w:trPr>
        <w:tc>
          <w:tcPr>
            <w:tcW w:w="5524" w:type="dxa"/>
            <w:gridSpan w:val="2"/>
            <w:shd w:val="clear" w:color="auto" w:fill="BDD6EE" w:themeFill="accent1" w:themeFillTint="66"/>
            <w:vAlign w:val="center"/>
          </w:tcPr>
          <w:p w14:paraId="57CBF04B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9355" w:type="dxa"/>
            <w:gridSpan w:val="4"/>
            <w:shd w:val="clear" w:color="auto" w:fill="BDD6EE" w:themeFill="accent1" w:themeFillTint="66"/>
            <w:vAlign w:val="center"/>
          </w:tcPr>
          <w:p w14:paraId="45CE479C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2018 թ., 1-ին կիսամյակ</w:t>
            </w:r>
          </w:p>
        </w:tc>
      </w:tr>
      <w:tr w:rsidR="004A56AA" w:rsidRPr="00E402E0" w14:paraId="4D2FC3FA" w14:textId="77777777" w:rsidTr="004A56AA">
        <w:trPr>
          <w:trHeight w:val="531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6A9C8061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402" w:type="dxa"/>
            <w:shd w:val="clear" w:color="auto" w:fill="BDD6EE" w:themeFill="accent1" w:themeFillTint="66"/>
            <w:vAlign w:val="center"/>
          </w:tcPr>
          <w:p w14:paraId="10F60074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487C153E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Թիրախ</w:t>
            </w:r>
            <w:r w:rsidRPr="00E402E0"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>․</w:t>
            </w: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արժեքը</w:t>
            </w:r>
          </w:p>
          <w:p w14:paraId="5B47C0B7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(կիսամյակ)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6AB91A79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Փաստ. արժեքը</w:t>
            </w:r>
          </w:p>
          <w:p w14:paraId="5A3986AC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(կիսամյակ)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6BF051D8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4394" w:type="dxa"/>
            <w:shd w:val="clear" w:color="auto" w:fill="BDD6EE" w:themeFill="accent1" w:themeFillTint="66"/>
            <w:vAlign w:val="center"/>
          </w:tcPr>
          <w:p w14:paraId="7D80B1BE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4A56AA" w:rsidRPr="00E402E0" w14:paraId="0348B280" w14:textId="77777777" w:rsidTr="004A56AA">
        <w:trPr>
          <w:trHeight w:val="343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3C7E34B3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3402" w:type="dxa"/>
            <w:vAlign w:val="center"/>
          </w:tcPr>
          <w:p w14:paraId="50B87990" w14:textId="77777777" w:rsidR="004A56AA" w:rsidRPr="00E402E0" w:rsidRDefault="004A56AA" w:rsidP="004A56AA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Arial"/>
                <w:sz w:val="20"/>
                <w:szCs w:val="20"/>
                <w:lang w:val="hy-AM"/>
              </w:rPr>
              <w:t xml:space="preserve">Սոցիալական ծրագրի առկայությունը, </w:t>
            </w:r>
          </w:p>
        </w:tc>
        <w:tc>
          <w:tcPr>
            <w:tcW w:w="1701" w:type="dxa"/>
            <w:vAlign w:val="center"/>
          </w:tcPr>
          <w:p w14:paraId="501C6E8A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այո</w:t>
            </w:r>
          </w:p>
        </w:tc>
        <w:tc>
          <w:tcPr>
            <w:tcW w:w="1417" w:type="dxa"/>
            <w:vAlign w:val="center"/>
          </w:tcPr>
          <w:p w14:paraId="6DC98D2E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այո</w:t>
            </w:r>
          </w:p>
        </w:tc>
        <w:tc>
          <w:tcPr>
            <w:tcW w:w="1843" w:type="dxa"/>
            <w:vAlign w:val="center"/>
          </w:tcPr>
          <w:p w14:paraId="683A10E0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4394" w:type="dxa"/>
            <w:vAlign w:val="center"/>
          </w:tcPr>
          <w:p w14:paraId="16A64243" w14:textId="0AC58D93" w:rsidR="004A56AA" w:rsidRPr="00E402E0" w:rsidRDefault="004A56AA" w:rsidP="004A56AA">
            <w:pPr>
              <w:contextualSpacing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</w:p>
        </w:tc>
      </w:tr>
      <w:tr w:rsidR="004A56AA" w:rsidRPr="00BF1052" w14:paraId="12AA115F" w14:textId="77777777" w:rsidTr="004A56AA">
        <w:trPr>
          <w:trHeight w:val="747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16F487C8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3402" w:type="dxa"/>
            <w:vAlign w:val="center"/>
          </w:tcPr>
          <w:p w14:paraId="3E09CEBD" w14:textId="77777777" w:rsidR="004A56AA" w:rsidRPr="00E402E0" w:rsidRDefault="004A56AA" w:rsidP="004A56AA">
            <w:pPr>
              <w:spacing w:after="0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 w:cs="Arial"/>
                <w:sz w:val="20"/>
                <w:szCs w:val="20"/>
                <w:lang w:val="hy-AM"/>
              </w:rPr>
              <w:t>Սոց</w:t>
            </w: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իալական աջակցություն ստացած սոցիալապես խոցելի ընտանիքների թիվը </w:t>
            </w:r>
          </w:p>
        </w:tc>
        <w:tc>
          <w:tcPr>
            <w:tcW w:w="1701" w:type="dxa"/>
            <w:vAlign w:val="center"/>
          </w:tcPr>
          <w:p w14:paraId="194CF34B" w14:textId="77777777" w:rsidR="004A56AA" w:rsidRPr="00E402E0" w:rsidRDefault="004A56AA" w:rsidP="0027499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35</w:t>
            </w:r>
          </w:p>
        </w:tc>
        <w:tc>
          <w:tcPr>
            <w:tcW w:w="1417" w:type="dxa"/>
            <w:vAlign w:val="center"/>
          </w:tcPr>
          <w:p w14:paraId="381E346D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42</w:t>
            </w:r>
          </w:p>
        </w:tc>
        <w:tc>
          <w:tcPr>
            <w:tcW w:w="1843" w:type="dxa"/>
            <w:vAlign w:val="center"/>
          </w:tcPr>
          <w:p w14:paraId="79CE0B91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7</w:t>
            </w:r>
          </w:p>
        </w:tc>
        <w:tc>
          <w:tcPr>
            <w:tcW w:w="4394" w:type="dxa"/>
            <w:vAlign w:val="center"/>
          </w:tcPr>
          <w:p w14:paraId="709EAEF0" w14:textId="192DCBDC" w:rsidR="004A56AA" w:rsidRPr="00E402E0" w:rsidRDefault="004A56AA">
            <w:pPr>
              <w:contextualSpacing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Շեղման պատճառը սոցիալական աջակցություն ստանալու նպատակով դիմումների թվի ավելացումն է</w:t>
            </w:r>
            <w:r w:rsidR="007466B1">
              <w:rPr>
                <w:rFonts w:ascii="Sylfaen" w:hAnsi="Sylfaen"/>
                <w:sz w:val="20"/>
                <w:szCs w:val="20"/>
                <w:lang w:val="hy-AM"/>
              </w:rPr>
              <w:t xml:space="preserve"> 7-ով</w:t>
            </w: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։</w:t>
            </w:r>
          </w:p>
        </w:tc>
      </w:tr>
      <w:tr w:rsidR="004A56AA" w:rsidRPr="00BF1052" w14:paraId="5879A4DA" w14:textId="77777777" w:rsidTr="0027499F">
        <w:trPr>
          <w:trHeight w:val="556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21691772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3402" w:type="dxa"/>
            <w:vAlign w:val="center"/>
          </w:tcPr>
          <w:p w14:paraId="57B53127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 w:cs="Arial"/>
                <w:sz w:val="20"/>
                <w:szCs w:val="20"/>
                <w:lang w:val="hy-AM"/>
              </w:rPr>
              <w:t>Սոցիալական</w:t>
            </w: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 ծրագրի շահառուների բավարարվածությունը իրականացվող ծրագրից, %</w:t>
            </w:r>
          </w:p>
        </w:tc>
        <w:tc>
          <w:tcPr>
            <w:tcW w:w="1701" w:type="dxa"/>
            <w:vAlign w:val="center"/>
          </w:tcPr>
          <w:p w14:paraId="5D2B7C9C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34</w:t>
            </w:r>
          </w:p>
          <w:p w14:paraId="68584589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  <w:vAlign w:val="center"/>
          </w:tcPr>
          <w:p w14:paraId="1D7082F2" w14:textId="77777777" w:rsidR="004A56AA" w:rsidRPr="00E402E0" w:rsidRDefault="004A56AA" w:rsidP="0027499F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1843" w:type="dxa"/>
            <w:vAlign w:val="center"/>
          </w:tcPr>
          <w:p w14:paraId="005C4028" w14:textId="197F3E77" w:rsidR="004A56AA" w:rsidRPr="00E402E0" w:rsidRDefault="004A56AA" w:rsidP="0027499F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="00C86984">
              <w:rPr>
                <w:rFonts w:ascii="Sylfaen" w:hAnsi="Sylfaen"/>
                <w:sz w:val="20"/>
                <w:szCs w:val="20"/>
                <w:lang w:val="hy-AM"/>
              </w:rPr>
              <w:t>34</w:t>
            </w:r>
          </w:p>
        </w:tc>
        <w:tc>
          <w:tcPr>
            <w:tcW w:w="4394" w:type="dxa"/>
            <w:vAlign w:val="center"/>
          </w:tcPr>
          <w:p w14:paraId="6E15E185" w14:textId="77777777" w:rsidR="004A56AA" w:rsidRPr="00E402E0" w:rsidRDefault="004A56AA" w:rsidP="004A56AA">
            <w:pPr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Կիսամյակի ընթացքում բնակիչների կարծիքի վերաբերյալ հարցում չի իրականացվել: </w:t>
            </w:r>
          </w:p>
        </w:tc>
      </w:tr>
      <w:tr w:rsidR="004A56AA" w:rsidRPr="00BF1052" w14:paraId="6E7649D0" w14:textId="77777777" w:rsidTr="004A56AA">
        <w:trPr>
          <w:trHeight w:val="472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4DB618E2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3402" w:type="dxa"/>
            <w:vAlign w:val="center"/>
          </w:tcPr>
          <w:p w14:paraId="5DE58033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ժամկետը, տարի</w:t>
            </w:r>
          </w:p>
        </w:tc>
        <w:tc>
          <w:tcPr>
            <w:tcW w:w="1701" w:type="dxa"/>
            <w:vAlign w:val="center"/>
          </w:tcPr>
          <w:p w14:paraId="48740629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1417" w:type="dxa"/>
            <w:vAlign w:val="center"/>
          </w:tcPr>
          <w:p w14:paraId="261D205F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6 ամիս</w:t>
            </w:r>
          </w:p>
        </w:tc>
        <w:tc>
          <w:tcPr>
            <w:tcW w:w="1843" w:type="dxa"/>
            <w:vAlign w:val="center"/>
          </w:tcPr>
          <w:p w14:paraId="466FAF4F" w14:textId="3D206824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շեղումը մեկնաբանված է</w:t>
            </w:r>
          </w:p>
        </w:tc>
        <w:tc>
          <w:tcPr>
            <w:tcW w:w="4394" w:type="dxa"/>
            <w:vAlign w:val="center"/>
          </w:tcPr>
          <w:p w14:paraId="45A53886" w14:textId="77777777" w:rsidR="004A56AA" w:rsidRPr="00E402E0" w:rsidRDefault="004A56AA" w:rsidP="004A56AA">
            <w:pPr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Ծրագրի իրականացման ժամկետների հետ կապված շեղումներ չկան։ </w:t>
            </w:r>
          </w:p>
        </w:tc>
      </w:tr>
      <w:tr w:rsidR="004A56AA" w:rsidRPr="00BF1052" w14:paraId="70653FBE" w14:textId="77777777" w:rsidTr="004A56AA">
        <w:trPr>
          <w:trHeight w:val="1060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4AFAA84C" w14:textId="77777777" w:rsidR="004A56AA" w:rsidRPr="00E402E0" w:rsidRDefault="004A56AA" w:rsidP="004A56A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lastRenderedPageBreak/>
              <w:t>Վերջնական արդյունքի</w:t>
            </w:r>
          </w:p>
        </w:tc>
        <w:tc>
          <w:tcPr>
            <w:tcW w:w="3402" w:type="dxa"/>
            <w:vAlign w:val="center"/>
          </w:tcPr>
          <w:p w14:paraId="0D174FA4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Սոցիալապես անապահով ընտանիքներին տրամադրվող սոցիալական աջակցության հասցեականության մակարդակի բարձրացում՝ </w:t>
            </w: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այո, ոչ </w:t>
            </w:r>
          </w:p>
        </w:tc>
        <w:tc>
          <w:tcPr>
            <w:tcW w:w="1701" w:type="dxa"/>
            <w:vAlign w:val="center"/>
          </w:tcPr>
          <w:p w14:paraId="52570CDC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այո</w:t>
            </w:r>
          </w:p>
        </w:tc>
        <w:tc>
          <w:tcPr>
            <w:tcW w:w="1417" w:type="dxa"/>
            <w:vAlign w:val="center"/>
          </w:tcPr>
          <w:p w14:paraId="70953C4B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այո</w:t>
            </w:r>
          </w:p>
        </w:tc>
        <w:tc>
          <w:tcPr>
            <w:tcW w:w="1843" w:type="dxa"/>
            <w:vAlign w:val="center"/>
          </w:tcPr>
          <w:p w14:paraId="28370A6D" w14:textId="77777777" w:rsidR="004A56AA" w:rsidRPr="00E402E0" w:rsidRDefault="004A56AA" w:rsidP="0027499F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4394" w:type="dxa"/>
            <w:vAlign w:val="center"/>
          </w:tcPr>
          <w:p w14:paraId="6297B0C4" w14:textId="77777777" w:rsidR="004A56AA" w:rsidRPr="00E402E0" w:rsidRDefault="004A56AA" w:rsidP="004A56AA">
            <w:pPr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Մանրակրկիտ մշակված սոցիալական ծրագիրը հնարավորություն է ընձեռել բարձրացնել սոցիալական աջակցության հասցեականության մակարդակը։</w:t>
            </w:r>
          </w:p>
        </w:tc>
      </w:tr>
      <w:tr w:rsidR="004A56AA" w:rsidRPr="00BF1052" w14:paraId="254090B2" w14:textId="77777777" w:rsidTr="004A56AA">
        <w:trPr>
          <w:trHeight w:val="261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774B557B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Ծախսեր, հազ. դրամ</w:t>
            </w:r>
          </w:p>
        </w:tc>
        <w:tc>
          <w:tcPr>
            <w:tcW w:w="5103" w:type="dxa"/>
            <w:gridSpan w:val="2"/>
            <w:vAlign w:val="center"/>
          </w:tcPr>
          <w:p w14:paraId="201B3A75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600.0</w:t>
            </w:r>
          </w:p>
        </w:tc>
        <w:tc>
          <w:tcPr>
            <w:tcW w:w="1417" w:type="dxa"/>
            <w:vAlign w:val="center"/>
          </w:tcPr>
          <w:p w14:paraId="4F9E6E33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395.0</w:t>
            </w:r>
          </w:p>
        </w:tc>
        <w:tc>
          <w:tcPr>
            <w:tcW w:w="1843" w:type="dxa"/>
            <w:vAlign w:val="center"/>
          </w:tcPr>
          <w:p w14:paraId="0BF67040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-205.0</w:t>
            </w:r>
          </w:p>
        </w:tc>
        <w:tc>
          <w:tcPr>
            <w:tcW w:w="4394" w:type="dxa"/>
            <w:vAlign w:val="center"/>
          </w:tcPr>
          <w:p w14:paraId="083CF2F0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Այս դեպքում ունենք ծախսերի տնտեսում։ Տնտեսված գումարները կօգտագործվեն երկրորդ կիսամյակի ընթացքում։ </w:t>
            </w:r>
          </w:p>
        </w:tc>
      </w:tr>
    </w:tbl>
    <w:p w14:paraId="38FBB649" w14:textId="77777777" w:rsidR="004A56AA" w:rsidRPr="00E402E0" w:rsidRDefault="004A56AA" w:rsidP="004A56AA">
      <w:pPr>
        <w:spacing w:after="160" w:line="259" w:lineRule="auto"/>
        <w:rPr>
          <w:rFonts w:ascii="Sylfaen" w:hAnsi="Sylfaen"/>
          <w:sz w:val="20"/>
          <w:szCs w:val="20"/>
          <w:lang w:val="hy-AM"/>
        </w:rPr>
      </w:pPr>
    </w:p>
    <w:tbl>
      <w:tblPr>
        <w:tblStyle w:val="TableGrid2"/>
        <w:tblW w:w="1474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3543"/>
        <w:gridCol w:w="1560"/>
        <w:gridCol w:w="1417"/>
        <w:gridCol w:w="1843"/>
        <w:gridCol w:w="4263"/>
      </w:tblGrid>
      <w:tr w:rsidR="004A56AA" w:rsidRPr="00E402E0" w14:paraId="55E6582C" w14:textId="77777777" w:rsidTr="004A56AA">
        <w:trPr>
          <w:cantSplit/>
          <w:trHeight w:val="325"/>
        </w:trPr>
        <w:tc>
          <w:tcPr>
            <w:tcW w:w="14748" w:type="dxa"/>
            <w:gridSpan w:val="6"/>
            <w:shd w:val="clear" w:color="auto" w:fill="DEEAF6" w:themeFill="accent1" w:themeFillTint="33"/>
            <w:vAlign w:val="center"/>
          </w:tcPr>
          <w:p w14:paraId="2B8CDC26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Ոլորտ 13. Գյուղատնտեսություն</w:t>
            </w:r>
          </w:p>
        </w:tc>
      </w:tr>
      <w:tr w:rsidR="004A56AA" w:rsidRPr="00E402E0" w14:paraId="7FB29458" w14:textId="77777777" w:rsidTr="004A56AA">
        <w:trPr>
          <w:cantSplit/>
          <w:trHeight w:val="325"/>
        </w:trPr>
        <w:tc>
          <w:tcPr>
            <w:tcW w:w="14748" w:type="dxa"/>
            <w:gridSpan w:val="6"/>
            <w:shd w:val="clear" w:color="auto" w:fill="DEEAF6" w:themeFill="accent1" w:themeFillTint="33"/>
            <w:vAlign w:val="center"/>
          </w:tcPr>
          <w:p w14:paraId="00D17CEF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Ծրագիր 1. Գյուղատնտեսության զարգացման համար նախադրյալների ստեղծում</w:t>
            </w:r>
          </w:p>
        </w:tc>
      </w:tr>
      <w:tr w:rsidR="004A56AA" w:rsidRPr="00E402E0" w14:paraId="14B0CC24" w14:textId="77777777" w:rsidTr="004A56AA">
        <w:trPr>
          <w:trHeight w:val="264"/>
        </w:trPr>
        <w:tc>
          <w:tcPr>
            <w:tcW w:w="5665" w:type="dxa"/>
            <w:gridSpan w:val="2"/>
            <w:shd w:val="clear" w:color="auto" w:fill="BDD6EE" w:themeFill="accent1" w:themeFillTint="66"/>
            <w:vAlign w:val="center"/>
          </w:tcPr>
          <w:p w14:paraId="00F1E4AB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9083" w:type="dxa"/>
            <w:gridSpan w:val="4"/>
            <w:shd w:val="clear" w:color="auto" w:fill="BDD6EE" w:themeFill="accent1" w:themeFillTint="66"/>
            <w:vAlign w:val="center"/>
          </w:tcPr>
          <w:p w14:paraId="5ADE13F7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2018 թ., 1-ին կիսամյակ</w:t>
            </w:r>
          </w:p>
        </w:tc>
      </w:tr>
      <w:tr w:rsidR="004A56AA" w:rsidRPr="00E402E0" w14:paraId="54280320" w14:textId="77777777" w:rsidTr="004A56AA">
        <w:trPr>
          <w:trHeight w:val="537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5D94451D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543" w:type="dxa"/>
            <w:shd w:val="clear" w:color="auto" w:fill="BDD6EE" w:themeFill="accent1" w:themeFillTint="66"/>
            <w:vAlign w:val="center"/>
          </w:tcPr>
          <w:p w14:paraId="1C2C40AE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560" w:type="dxa"/>
            <w:shd w:val="clear" w:color="auto" w:fill="BDD6EE" w:themeFill="accent1" w:themeFillTint="66"/>
            <w:vAlign w:val="center"/>
          </w:tcPr>
          <w:p w14:paraId="68BA1033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Թիրախ</w:t>
            </w:r>
            <w:r w:rsidRPr="00E402E0"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>․</w:t>
            </w: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արժեքը</w:t>
            </w:r>
          </w:p>
          <w:p w14:paraId="450C6F2F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(կիսամյակ)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0912452E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Փաստ. արժեքը</w:t>
            </w:r>
          </w:p>
          <w:p w14:paraId="1CF4A6CB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(կիսամյակ)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70AF6C3F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4263" w:type="dxa"/>
            <w:shd w:val="clear" w:color="auto" w:fill="BDD6EE" w:themeFill="accent1" w:themeFillTint="66"/>
            <w:vAlign w:val="center"/>
          </w:tcPr>
          <w:p w14:paraId="14D89710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4A56AA" w:rsidRPr="00BF1052" w14:paraId="22B9CC54" w14:textId="77777777" w:rsidTr="004A56AA">
        <w:trPr>
          <w:trHeight w:val="828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1E0CB2F3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3543" w:type="dxa"/>
            <w:vAlign w:val="center"/>
          </w:tcPr>
          <w:p w14:paraId="6839E353" w14:textId="77777777" w:rsidR="004A56AA" w:rsidRPr="00E402E0" w:rsidRDefault="004A56AA" w:rsidP="004A56AA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Հակակարկտային կայանի ստեղծման համար անհրաժեշտ տարածքների առկայություն, </w:t>
            </w:r>
          </w:p>
        </w:tc>
        <w:tc>
          <w:tcPr>
            <w:tcW w:w="1560" w:type="dxa"/>
            <w:vAlign w:val="center"/>
          </w:tcPr>
          <w:p w14:paraId="0FD2D932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այո</w:t>
            </w:r>
          </w:p>
        </w:tc>
        <w:tc>
          <w:tcPr>
            <w:tcW w:w="1417" w:type="dxa"/>
            <w:vAlign w:val="center"/>
          </w:tcPr>
          <w:p w14:paraId="26E3182D" w14:textId="77777777" w:rsidR="004A56AA" w:rsidRPr="00E402E0" w:rsidRDefault="004A56AA" w:rsidP="0027499F">
            <w:pPr>
              <w:spacing w:after="160" w:line="259" w:lineRule="auto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այո</w:t>
            </w:r>
          </w:p>
        </w:tc>
        <w:tc>
          <w:tcPr>
            <w:tcW w:w="1843" w:type="dxa"/>
            <w:vAlign w:val="center"/>
          </w:tcPr>
          <w:p w14:paraId="712334FC" w14:textId="77777777" w:rsidR="004A56AA" w:rsidRPr="00E402E0" w:rsidRDefault="004A56AA" w:rsidP="0027499F">
            <w:pPr>
              <w:spacing w:after="160" w:line="259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4263" w:type="dxa"/>
            <w:vAlign w:val="center"/>
          </w:tcPr>
          <w:p w14:paraId="6EB4A20D" w14:textId="77777777" w:rsidR="004A56AA" w:rsidRPr="00E402E0" w:rsidRDefault="004A56AA" w:rsidP="004A56AA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Հակակարկտային կայանների կառուցման համար տարածքները առկա են, կայանների կառուցման աշխատանքները դեռևս ընթացքի մեջ են։</w:t>
            </w:r>
          </w:p>
        </w:tc>
      </w:tr>
      <w:tr w:rsidR="004A56AA" w:rsidRPr="00BF1052" w14:paraId="1AF4F0EB" w14:textId="77777777" w:rsidTr="004A56AA">
        <w:trPr>
          <w:trHeight w:val="978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4CE072E1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3543" w:type="dxa"/>
            <w:vAlign w:val="center"/>
          </w:tcPr>
          <w:p w14:paraId="59A3FCB3" w14:textId="77777777" w:rsidR="004A56AA" w:rsidRPr="00E402E0" w:rsidRDefault="004A56AA" w:rsidP="004A56AA">
            <w:pPr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Գյուղատնտեսությամբ զբաղվածների թվի տեսակարար կշիռը համայնքի բնակչության ընդհանուր թվի մեջ, %</w:t>
            </w:r>
          </w:p>
        </w:tc>
        <w:tc>
          <w:tcPr>
            <w:tcW w:w="1560" w:type="dxa"/>
            <w:vAlign w:val="center"/>
          </w:tcPr>
          <w:p w14:paraId="03224C80" w14:textId="77777777" w:rsidR="004A56AA" w:rsidRPr="00E402E0" w:rsidRDefault="004A56AA" w:rsidP="0027499F">
            <w:pPr>
              <w:contextualSpacing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45</w:t>
            </w:r>
          </w:p>
        </w:tc>
        <w:tc>
          <w:tcPr>
            <w:tcW w:w="1417" w:type="dxa"/>
            <w:vAlign w:val="center"/>
          </w:tcPr>
          <w:p w14:paraId="55DD8C70" w14:textId="77777777" w:rsidR="004A56AA" w:rsidRPr="00E402E0" w:rsidRDefault="004A56AA" w:rsidP="0027499F">
            <w:pPr>
              <w:contextualSpacing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48</w:t>
            </w:r>
          </w:p>
        </w:tc>
        <w:tc>
          <w:tcPr>
            <w:tcW w:w="1843" w:type="dxa"/>
            <w:vAlign w:val="center"/>
          </w:tcPr>
          <w:p w14:paraId="2F617889" w14:textId="77777777" w:rsidR="004A56AA" w:rsidRPr="00E402E0" w:rsidRDefault="004A56AA" w:rsidP="0027499F">
            <w:pPr>
              <w:contextualSpacing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3</w:t>
            </w:r>
          </w:p>
        </w:tc>
        <w:tc>
          <w:tcPr>
            <w:tcW w:w="4263" w:type="dxa"/>
            <w:vMerge w:val="restart"/>
            <w:vAlign w:val="center"/>
          </w:tcPr>
          <w:p w14:paraId="4959F410" w14:textId="6BD64D99" w:rsidR="004A56AA" w:rsidRPr="00E402E0" w:rsidRDefault="004A56AA" w:rsidP="004A56AA">
            <w:pPr>
              <w:contextualSpacing/>
              <w:rPr>
                <w:rFonts w:ascii="Sylfaen" w:hAnsi="Sylfaen" w:cs="Arial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Կես տարում համայնքում ավելացել </w:t>
            </w:r>
            <w:r w:rsidR="00C86984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է</w:t>
            </w: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գյուղատնտեսությամբ զբաղվողների թիվը, ավելացել </w:t>
            </w:r>
            <w:r w:rsidR="00C86984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է</w:t>
            </w: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նաև համայնքի կողմից վարձակալությամբ տրամադրվող հողակտորների թիվը:</w:t>
            </w:r>
          </w:p>
        </w:tc>
      </w:tr>
      <w:tr w:rsidR="004A56AA" w:rsidRPr="00E402E0" w14:paraId="1A9DF27F" w14:textId="77777777" w:rsidTr="004A56AA">
        <w:trPr>
          <w:trHeight w:val="605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41CB1873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3543" w:type="dxa"/>
            <w:vAlign w:val="center"/>
          </w:tcPr>
          <w:p w14:paraId="2775CCA5" w14:textId="77777777" w:rsidR="004A56AA" w:rsidRPr="00E402E0" w:rsidRDefault="004A56AA" w:rsidP="004A56AA">
            <w:pPr>
              <w:spacing w:after="0"/>
              <w:rPr>
                <w:rFonts w:ascii="Sylfaen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Գյուղատնտեսության բնագավառում զբաղվածության աճը նախորդ տարվա համեմատ, %</w:t>
            </w:r>
          </w:p>
        </w:tc>
        <w:tc>
          <w:tcPr>
            <w:tcW w:w="1560" w:type="dxa"/>
            <w:vAlign w:val="center"/>
          </w:tcPr>
          <w:p w14:paraId="6D3899C0" w14:textId="77777777" w:rsidR="004A56AA" w:rsidRPr="00E402E0" w:rsidRDefault="004A56AA" w:rsidP="0027499F">
            <w:pPr>
              <w:jc w:val="center"/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</w:pPr>
            <w:r w:rsidRPr="00E402E0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1417" w:type="dxa"/>
            <w:vAlign w:val="center"/>
          </w:tcPr>
          <w:p w14:paraId="2F6F435A" w14:textId="77777777" w:rsidR="004A56AA" w:rsidRPr="00E402E0" w:rsidRDefault="004A56AA" w:rsidP="0027499F">
            <w:pPr>
              <w:jc w:val="center"/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</w:pPr>
            <w:r w:rsidRPr="00E402E0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1843" w:type="dxa"/>
            <w:vAlign w:val="center"/>
          </w:tcPr>
          <w:p w14:paraId="5A779D0C" w14:textId="77777777" w:rsidR="004A56AA" w:rsidRPr="00E402E0" w:rsidRDefault="004A56AA" w:rsidP="0027499F">
            <w:pPr>
              <w:jc w:val="center"/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</w:pPr>
            <w:r w:rsidRPr="00E402E0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4263" w:type="dxa"/>
            <w:vMerge/>
            <w:vAlign w:val="center"/>
          </w:tcPr>
          <w:p w14:paraId="39D0CEE5" w14:textId="77777777" w:rsidR="004A56AA" w:rsidRPr="00E402E0" w:rsidRDefault="004A56AA" w:rsidP="004A56AA">
            <w:pPr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</w:p>
        </w:tc>
      </w:tr>
      <w:tr w:rsidR="004A56AA" w:rsidRPr="00BF1052" w14:paraId="3556AFFB" w14:textId="77777777" w:rsidTr="004A56AA">
        <w:trPr>
          <w:trHeight w:val="326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386CBAAB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3543" w:type="dxa"/>
            <w:vAlign w:val="center"/>
          </w:tcPr>
          <w:p w14:paraId="3E42055E" w14:textId="77777777" w:rsidR="004A56AA" w:rsidRPr="00E402E0" w:rsidRDefault="004A56AA" w:rsidP="004A56AA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ժամկետը, տարի</w:t>
            </w:r>
          </w:p>
        </w:tc>
        <w:tc>
          <w:tcPr>
            <w:tcW w:w="1560" w:type="dxa"/>
            <w:vAlign w:val="center"/>
          </w:tcPr>
          <w:p w14:paraId="05D4B96C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1417" w:type="dxa"/>
            <w:vAlign w:val="center"/>
          </w:tcPr>
          <w:p w14:paraId="4CDA28A5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6 ամիս</w:t>
            </w:r>
          </w:p>
        </w:tc>
        <w:tc>
          <w:tcPr>
            <w:tcW w:w="1843" w:type="dxa"/>
            <w:vAlign w:val="center"/>
          </w:tcPr>
          <w:p w14:paraId="6856158F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շեղումը մեկնաբանված է</w:t>
            </w:r>
          </w:p>
        </w:tc>
        <w:tc>
          <w:tcPr>
            <w:tcW w:w="4263" w:type="dxa"/>
            <w:vAlign w:val="center"/>
          </w:tcPr>
          <w:p w14:paraId="49860410" w14:textId="77777777" w:rsidR="004A56AA" w:rsidRPr="00E402E0" w:rsidRDefault="004A56AA" w:rsidP="004A56AA">
            <w:pPr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Ծրագրի իրականացման ժամկետների հետ կապված շեղումներ չկան։ Աշխատանքներն իրականացվում են պլանավորված ցուցանիշներին համապատասխան</w:t>
            </w:r>
          </w:p>
        </w:tc>
      </w:tr>
      <w:tr w:rsidR="004A56AA" w:rsidRPr="00BF1052" w14:paraId="2FFD59E0" w14:textId="77777777" w:rsidTr="004A56AA">
        <w:trPr>
          <w:trHeight w:val="461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59AA05AD" w14:textId="77777777" w:rsidR="004A56AA" w:rsidRPr="00E402E0" w:rsidRDefault="004A56AA" w:rsidP="004A56A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3543" w:type="dxa"/>
            <w:vAlign w:val="center"/>
          </w:tcPr>
          <w:p w14:paraId="6AA8A15A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Հացահատիկային մշակաբույսերի բերքատվության մակարդակի բարձրացում, %</w:t>
            </w:r>
          </w:p>
        </w:tc>
        <w:tc>
          <w:tcPr>
            <w:tcW w:w="1560" w:type="dxa"/>
            <w:vAlign w:val="center"/>
          </w:tcPr>
          <w:p w14:paraId="6242DBED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</w:p>
        </w:tc>
        <w:tc>
          <w:tcPr>
            <w:tcW w:w="1417" w:type="dxa"/>
            <w:vAlign w:val="center"/>
          </w:tcPr>
          <w:p w14:paraId="39FBF1F5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1843" w:type="dxa"/>
            <w:vAlign w:val="center"/>
          </w:tcPr>
          <w:p w14:paraId="117E1C33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շեղումը մեկնաբանված է</w:t>
            </w:r>
          </w:p>
        </w:tc>
        <w:tc>
          <w:tcPr>
            <w:tcW w:w="4263" w:type="dxa"/>
            <w:vAlign w:val="center"/>
          </w:tcPr>
          <w:p w14:paraId="2E0C7BFD" w14:textId="1CFB12D0" w:rsidR="004A56AA" w:rsidRPr="00E402E0" w:rsidRDefault="004A56AA" w:rsidP="004A56AA">
            <w:pPr>
              <w:contextualSpacing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Հացահատիկային մշակաբույսերի բերքատվության մակարդակը կգնահատվի տարեվերջին։ Նախորդ տարվա 24-25 ց-ի համեմատ այս տարի կանխատեսվում է 27-28 ց բերք։</w:t>
            </w:r>
          </w:p>
        </w:tc>
      </w:tr>
      <w:tr w:rsidR="004A56AA" w:rsidRPr="00BF1052" w14:paraId="47A609B7" w14:textId="77777777" w:rsidTr="004A56AA">
        <w:trPr>
          <w:trHeight w:val="26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256DAC5C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lastRenderedPageBreak/>
              <w:t>Ծախսեր, հազ. դրամ</w:t>
            </w:r>
          </w:p>
        </w:tc>
        <w:tc>
          <w:tcPr>
            <w:tcW w:w="5103" w:type="dxa"/>
            <w:gridSpan w:val="2"/>
            <w:vAlign w:val="center"/>
          </w:tcPr>
          <w:p w14:paraId="7B7A11EC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3898.5</w:t>
            </w:r>
          </w:p>
        </w:tc>
        <w:tc>
          <w:tcPr>
            <w:tcW w:w="1417" w:type="dxa"/>
            <w:vAlign w:val="center"/>
          </w:tcPr>
          <w:p w14:paraId="150E7609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3898.5</w:t>
            </w:r>
          </w:p>
        </w:tc>
        <w:tc>
          <w:tcPr>
            <w:tcW w:w="1843" w:type="dxa"/>
            <w:vAlign w:val="center"/>
          </w:tcPr>
          <w:p w14:paraId="66D2EEF0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4263" w:type="dxa"/>
            <w:vAlign w:val="center"/>
          </w:tcPr>
          <w:p w14:paraId="45256BD1" w14:textId="77777777" w:rsidR="004A56AA" w:rsidRPr="00E402E0" w:rsidRDefault="004A56AA" w:rsidP="004A56AA">
            <w:pPr>
              <w:contextualSpacing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Ծրագրի իրականացման ընթացքում ծախսերը կատարվել են պլանավորված ցուցանիշին համապատասխան։</w:t>
            </w:r>
          </w:p>
        </w:tc>
      </w:tr>
    </w:tbl>
    <w:p w14:paraId="47CF94AF" w14:textId="77777777" w:rsidR="004A56AA" w:rsidRPr="00E402E0" w:rsidRDefault="004A56AA" w:rsidP="004A56AA">
      <w:pPr>
        <w:spacing w:after="0"/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Style w:val="TableGrid2"/>
        <w:tblW w:w="1473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3543"/>
        <w:gridCol w:w="1560"/>
        <w:gridCol w:w="1417"/>
        <w:gridCol w:w="1843"/>
        <w:gridCol w:w="4252"/>
      </w:tblGrid>
      <w:tr w:rsidR="004A56AA" w:rsidRPr="00E402E0" w14:paraId="56342E97" w14:textId="77777777" w:rsidTr="004A56AA">
        <w:trPr>
          <w:cantSplit/>
          <w:trHeight w:val="315"/>
        </w:trPr>
        <w:tc>
          <w:tcPr>
            <w:tcW w:w="14737" w:type="dxa"/>
            <w:gridSpan w:val="6"/>
            <w:shd w:val="clear" w:color="auto" w:fill="DEEAF6" w:themeFill="accent1" w:themeFillTint="33"/>
            <w:vAlign w:val="center"/>
          </w:tcPr>
          <w:p w14:paraId="0187EA4D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Ոլորտ 13. Գյուղատնտեսություն</w:t>
            </w:r>
          </w:p>
        </w:tc>
      </w:tr>
      <w:tr w:rsidR="004A56AA" w:rsidRPr="00E402E0" w14:paraId="419C3F3B" w14:textId="77777777" w:rsidTr="004A56AA">
        <w:trPr>
          <w:cantSplit/>
          <w:trHeight w:val="315"/>
        </w:trPr>
        <w:tc>
          <w:tcPr>
            <w:tcW w:w="14737" w:type="dxa"/>
            <w:gridSpan w:val="6"/>
            <w:shd w:val="clear" w:color="auto" w:fill="DEEAF6" w:themeFill="accent1" w:themeFillTint="33"/>
            <w:vAlign w:val="center"/>
          </w:tcPr>
          <w:p w14:paraId="2AEC2D8D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Ծրագիր 2. Գյուղատնտեսական տեխնիկայի ձեռք բերման և պահպանման աշխատանքների իրականացում</w:t>
            </w:r>
          </w:p>
        </w:tc>
      </w:tr>
      <w:tr w:rsidR="004A56AA" w:rsidRPr="00E402E0" w14:paraId="3438478B" w14:textId="77777777" w:rsidTr="004A56AA">
        <w:trPr>
          <w:trHeight w:val="256"/>
        </w:trPr>
        <w:tc>
          <w:tcPr>
            <w:tcW w:w="5665" w:type="dxa"/>
            <w:gridSpan w:val="2"/>
            <w:shd w:val="clear" w:color="auto" w:fill="BDD6EE" w:themeFill="accent1" w:themeFillTint="66"/>
            <w:vAlign w:val="center"/>
          </w:tcPr>
          <w:p w14:paraId="22329F70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9072" w:type="dxa"/>
            <w:gridSpan w:val="4"/>
            <w:shd w:val="clear" w:color="auto" w:fill="BDD6EE" w:themeFill="accent1" w:themeFillTint="66"/>
            <w:vAlign w:val="center"/>
          </w:tcPr>
          <w:p w14:paraId="0B1B5FD6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2018 թ., 1-ին կիսամյակ</w:t>
            </w:r>
          </w:p>
        </w:tc>
      </w:tr>
      <w:tr w:rsidR="004A56AA" w:rsidRPr="00E402E0" w14:paraId="5A8EEAB9" w14:textId="77777777" w:rsidTr="004A56AA">
        <w:trPr>
          <w:trHeight w:val="520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6E1D7F2D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543" w:type="dxa"/>
            <w:shd w:val="clear" w:color="auto" w:fill="BDD6EE" w:themeFill="accent1" w:themeFillTint="66"/>
            <w:vAlign w:val="center"/>
          </w:tcPr>
          <w:p w14:paraId="7CA4DFD3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560" w:type="dxa"/>
            <w:shd w:val="clear" w:color="auto" w:fill="BDD6EE" w:themeFill="accent1" w:themeFillTint="66"/>
            <w:vAlign w:val="center"/>
          </w:tcPr>
          <w:p w14:paraId="5C2B92DE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Թիրախ</w:t>
            </w:r>
            <w:r w:rsidRPr="00E402E0"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>․</w:t>
            </w: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արժեքը</w:t>
            </w:r>
          </w:p>
          <w:p w14:paraId="0EAE3A2D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(կիսամյակ)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4CFA7690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Փաստ. արժեքը</w:t>
            </w:r>
          </w:p>
          <w:p w14:paraId="3FA33E37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(կիսամյակ)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74969DE4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4252" w:type="dxa"/>
            <w:shd w:val="clear" w:color="auto" w:fill="BDD6EE" w:themeFill="accent1" w:themeFillTint="66"/>
            <w:vAlign w:val="center"/>
          </w:tcPr>
          <w:p w14:paraId="513432D5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4A56AA" w:rsidRPr="00E402E0" w14:paraId="5FCF8D9D" w14:textId="77777777" w:rsidTr="004A56AA">
        <w:trPr>
          <w:trHeight w:val="632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37CF90C7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3543" w:type="dxa"/>
            <w:vAlign w:val="center"/>
          </w:tcPr>
          <w:p w14:paraId="30F1E667" w14:textId="77777777" w:rsidR="004A56AA" w:rsidRPr="00E402E0" w:rsidRDefault="004A56AA" w:rsidP="004A56AA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Աշխատակազմում ֆինանսական (այդ թվում՝ գույքի) կառավարման հարցերով զբաղվող աշխատողների թիվը </w:t>
            </w:r>
          </w:p>
        </w:tc>
        <w:tc>
          <w:tcPr>
            <w:tcW w:w="1560" w:type="dxa"/>
            <w:vAlign w:val="center"/>
          </w:tcPr>
          <w:p w14:paraId="4B20DB87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417" w:type="dxa"/>
            <w:vAlign w:val="center"/>
          </w:tcPr>
          <w:p w14:paraId="4692A947" w14:textId="77777777" w:rsidR="004A56AA" w:rsidRPr="00E402E0" w:rsidRDefault="004A56AA" w:rsidP="0027499F">
            <w:pPr>
              <w:contextualSpacing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843" w:type="dxa"/>
            <w:vAlign w:val="center"/>
          </w:tcPr>
          <w:p w14:paraId="0374DD77" w14:textId="77777777" w:rsidR="004A56AA" w:rsidRPr="00E402E0" w:rsidRDefault="004A56AA" w:rsidP="0027499F">
            <w:pPr>
              <w:contextualSpacing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-</w:t>
            </w:r>
          </w:p>
        </w:tc>
        <w:tc>
          <w:tcPr>
            <w:tcW w:w="4252" w:type="dxa"/>
            <w:vAlign w:val="center"/>
          </w:tcPr>
          <w:p w14:paraId="3560DB73" w14:textId="77777777" w:rsidR="004A56AA" w:rsidRPr="00E402E0" w:rsidRDefault="004A56AA" w:rsidP="004A56AA">
            <w:pPr>
              <w:spacing w:after="160" w:line="259" w:lineRule="auto"/>
              <w:contextualSpacing/>
              <w:rPr>
                <w:rFonts w:ascii="Sylfaen" w:hAnsi="Sylfaen" w:cs="Arial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Աշխատակիցների թիվը չի փոփոխվել։</w:t>
            </w:r>
          </w:p>
        </w:tc>
      </w:tr>
      <w:tr w:rsidR="004A56AA" w:rsidRPr="00BF1052" w14:paraId="62F910F9" w14:textId="77777777" w:rsidTr="0027499F">
        <w:trPr>
          <w:trHeight w:val="787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38789AC6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3543" w:type="dxa"/>
            <w:vAlign w:val="center"/>
          </w:tcPr>
          <w:p w14:paraId="05D67680" w14:textId="77777777" w:rsidR="004A56AA" w:rsidRPr="00E402E0" w:rsidRDefault="004A56AA" w:rsidP="004A56AA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Համայնքում գյուղատնտեսական տեխնիկայի միավորների քանակը </w:t>
            </w:r>
          </w:p>
        </w:tc>
        <w:tc>
          <w:tcPr>
            <w:tcW w:w="1560" w:type="dxa"/>
            <w:vAlign w:val="center"/>
          </w:tcPr>
          <w:p w14:paraId="0F8CB471" w14:textId="77777777" w:rsidR="004A56AA" w:rsidRPr="00E402E0" w:rsidRDefault="004A56AA" w:rsidP="0027499F">
            <w:pPr>
              <w:spacing w:after="160" w:line="259" w:lineRule="auto"/>
              <w:contextualSpacing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4</w:t>
            </w:r>
          </w:p>
        </w:tc>
        <w:tc>
          <w:tcPr>
            <w:tcW w:w="1417" w:type="dxa"/>
            <w:vAlign w:val="center"/>
          </w:tcPr>
          <w:p w14:paraId="23F2FF69" w14:textId="77777777" w:rsidR="004A56AA" w:rsidRPr="00E402E0" w:rsidRDefault="004A56AA" w:rsidP="0027499F">
            <w:pPr>
              <w:spacing w:after="160" w:line="259" w:lineRule="auto"/>
              <w:contextualSpacing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6</w:t>
            </w:r>
          </w:p>
        </w:tc>
        <w:tc>
          <w:tcPr>
            <w:tcW w:w="1843" w:type="dxa"/>
            <w:vAlign w:val="center"/>
          </w:tcPr>
          <w:p w14:paraId="3C3D2700" w14:textId="77777777" w:rsidR="004A56AA" w:rsidRPr="00E402E0" w:rsidRDefault="004A56AA" w:rsidP="0027499F">
            <w:pPr>
              <w:spacing w:after="160" w:line="259" w:lineRule="auto"/>
              <w:contextualSpacing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2</w:t>
            </w:r>
          </w:p>
        </w:tc>
        <w:tc>
          <w:tcPr>
            <w:tcW w:w="4252" w:type="dxa"/>
            <w:vAlign w:val="center"/>
          </w:tcPr>
          <w:p w14:paraId="110E0C43" w14:textId="77777777" w:rsidR="004A56AA" w:rsidRPr="00E402E0" w:rsidRDefault="004A56AA" w:rsidP="004A56AA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Դոնոր կազմակերպությունների աջակցությամբ ձեռք է բերվել 2 միավոր գյուղտեխնիկա։</w:t>
            </w:r>
          </w:p>
        </w:tc>
      </w:tr>
      <w:tr w:rsidR="004A56AA" w:rsidRPr="00BF1052" w14:paraId="147C1FEC" w14:textId="77777777" w:rsidTr="004A56AA">
        <w:trPr>
          <w:trHeight w:val="555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080D07DD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3543" w:type="dxa"/>
            <w:vAlign w:val="center"/>
          </w:tcPr>
          <w:p w14:paraId="76F34FDF" w14:textId="77777777" w:rsidR="004A56AA" w:rsidRPr="00E402E0" w:rsidRDefault="004A56AA" w:rsidP="004A56AA">
            <w:pPr>
              <w:spacing w:after="0"/>
              <w:rPr>
                <w:rFonts w:ascii="Sylfaen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Գյուղատնտեսության բնագավառում զբաղվածության աճը նախորդ տարվա համեմատ, %</w:t>
            </w:r>
          </w:p>
        </w:tc>
        <w:tc>
          <w:tcPr>
            <w:tcW w:w="1560" w:type="dxa"/>
            <w:vAlign w:val="center"/>
          </w:tcPr>
          <w:p w14:paraId="6F4C0CC1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1417" w:type="dxa"/>
            <w:vAlign w:val="center"/>
          </w:tcPr>
          <w:p w14:paraId="539233EF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</w:p>
        </w:tc>
        <w:tc>
          <w:tcPr>
            <w:tcW w:w="1843" w:type="dxa"/>
            <w:vAlign w:val="center"/>
          </w:tcPr>
          <w:p w14:paraId="2ADF405A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4252" w:type="dxa"/>
            <w:vAlign w:val="center"/>
          </w:tcPr>
          <w:p w14:paraId="51B47F15" w14:textId="4FB38E17" w:rsidR="004A56AA" w:rsidRPr="00E402E0" w:rsidRDefault="004A56AA" w:rsidP="004A56AA">
            <w:pPr>
              <w:contextualSpacing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Կես տարում համայնքում ավելացել </w:t>
            </w:r>
            <w:r w:rsidR="00C86984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է</w:t>
            </w: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գյուղատնտեսությամբ զբաղվողների թիվը, ավելացել </w:t>
            </w:r>
            <w:r w:rsidR="00C86984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է</w:t>
            </w: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նաև համայնքի կողմից վարձակալությամբ տրամադրվող հողակտորների թիվը:</w:t>
            </w:r>
          </w:p>
        </w:tc>
      </w:tr>
      <w:tr w:rsidR="004A56AA" w:rsidRPr="00BF1052" w14:paraId="5C9A396F" w14:textId="77777777" w:rsidTr="004A56AA">
        <w:trPr>
          <w:trHeight w:val="325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78E16BA9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3543" w:type="dxa"/>
            <w:vAlign w:val="center"/>
          </w:tcPr>
          <w:p w14:paraId="7AEC24CF" w14:textId="77777777" w:rsidR="004A56AA" w:rsidRPr="00E402E0" w:rsidRDefault="004A56AA" w:rsidP="004A56AA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ժամկետը, տարի</w:t>
            </w:r>
          </w:p>
        </w:tc>
        <w:tc>
          <w:tcPr>
            <w:tcW w:w="1560" w:type="dxa"/>
            <w:vAlign w:val="center"/>
          </w:tcPr>
          <w:p w14:paraId="504D0120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1417" w:type="dxa"/>
            <w:vAlign w:val="center"/>
          </w:tcPr>
          <w:p w14:paraId="35310011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6 ամիս</w:t>
            </w:r>
          </w:p>
        </w:tc>
        <w:tc>
          <w:tcPr>
            <w:tcW w:w="1843" w:type="dxa"/>
            <w:vAlign w:val="center"/>
          </w:tcPr>
          <w:p w14:paraId="33DC650B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4252" w:type="dxa"/>
            <w:vAlign w:val="center"/>
          </w:tcPr>
          <w:p w14:paraId="291D1ACF" w14:textId="77777777" w:rsidR="004A56AA" w:rsidRPr="00E402E0" w:rsidRDefault="004A56AA" w:rsidP="004A56AA">
            <w:pPr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Ծրագրի իրականացման ժամկետների հետ կապված շեղումներ չկան։ Աշխատանքներն իրականացվում են պլանավորված ցուցանիշներին համապատասխան:</w:t>
            </w:r>
          </w:p>
        </w:tc>
      </w:tr>
      <w:tr w:rsidR="004A56AA" w:rsidRPr="00BF1052" w14:paraId="579D72BA" w14:textId="77777777" w:rsidTr="004A56AA">
        <w:trPr>
          <w:trHeight w:val="1311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239A470B" w14:textId="77777777" w:rsidR="004A56AA" w:rsidRPr="00E402E0" w:rsidRDefault="004A56AA" w:rsidP="004A56A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3543" w:type="dxa"/>
            <w:vAlign w:val="center"/>
          </w:tcPr>
          <w:p w14:paraId="70A4442A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Համայնքի մշակվող գյուղատնտեսական նշանակության հողերի մակերեսի տեսակարար կշիռը գյուղատնտեսական նշանակության հողերի ընդհանուր մակերեսի մեջ,%</w:t>
            </w:r>
          </w:p>
        </w:tc>
        <w:tc>
          <w:tcPr>
            <w:tcW w:w="1560" w:type="dxa"/>
            <w:vAlign w:val="center"/>
          </w:tcPr>
          <w:p w14:paraId="68D7F0EC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30</w:t>
            </w:r>
          </w:p>
        </w:tc>
        <w:tc>
          <w:tcPr>
            <w:tcW w:w="1417" w:type="dxa"/>
            <w:vAlign w:val="center"/>
          </w:tcPr>
          <w:p w14:paraId="3F427CB4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31</w:t>
            </w:r>
          </w:p>
        </w:tc>
        <w:tc>
          <w:tcPr>
            <w:tcW w:w="1843" w:type="dxa"/>
            <w:vAlign w:val="center"/>
          </w:tcPr>
          <w:p w14:paraId="74B6DF9A" w14:textId="365EE5CB" w:rsidR="004A56AA" w:rsidRPr="00E402E0" w:rsidRDefault="00C86984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4252" w:type="dxa"/>
            <w:vAlign w:val="center"/>
          </w:tcPr>
          <w:p w14:paraId="26AD0B76" w14:textId="6C43C062" w:rsidR="004A56AA" w:rsidRPr="00E402E0" w:rsidRDefault="004A56AA" w:rsidP="004A56AA">
            <w:pPr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Կես տարում համայնքում ավելացել </w:t>
            </w:r>
            <w:r w:rsidR="00C86984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է</w:t>
            </w: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գյուղատնտեսությամբ</w:t>
            </w:r>
            <w:r w:rsidR="00C86984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,</w:t>
            </w: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մասնավորապես</w:t>
            </w:r>
            <w:r w:rsidR="00C86984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՝</w:t>
            </w: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հողագործությամբ զբաղվողների թիվը։ </w:t>
            </w:r>
          </w:p>
        </w:tc>
      </w:tr>
      <w:tr w:rsidR="004A56AA" w:rsidRPr="00BF1052" w14:paraId="56CF2DAC" w14:textId="77777777" w:rsidTr="00B333E2">
        <w:trPr>
          <w:trHeight w:val="556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4E4720A3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Ծախսեր, հազ. դրամ</w:t>
            </w:r>
          </w:p>
        </w:tc>
        <w:tc>
          <w:tcPr>
            <w:tcW w:w="5103" w:type="dxa"/>
            <w:gridSpan w:val="2"/>
            <w:vAlign w:val="center"/>
          </w:tcPr>
          <w:p w14:paraId="19BBE99B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58500.0</w:t>
            </w:r>
          </w:p>
        </w:tc>
        <w:tc>
          <w:tcPr>
            <w:tcW w:w="1417" w:type="dxa"/>
            <w:vAlign w:val="center"/>
          </w:tcPr>
          <w:p w14:paraId="58FD915C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3788.1</w:t>
            </w:r>
          </w:p>
        </w:tc>
        <w:tc>
          <w:tcPr>
            <w:tcW w:w="1843" w:type="dxa"/>
            <w:vAlign w:val="center"/>
          </w:tcPr>
          <w:p w14:paraId="12BE5D27" w14:textId="7E38592C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-54711.9</w:t>
            </w:r>
          </w:p>
        </w:tc>
        <w:tc>
          <w:tcPr>
            <w:tcW w:w="4252" w:type="dxa"/>
            <w:vAlign w:val="center"/>
          </w:tcPr>
          <w:p w14:paraId="2C0855C5" w14:textId="77777777" w:rsidR="004A56AA" w:rsidRPr="003E632A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3E632A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Ծրագիրը դեռևս ընթացքի մեջ է, շեղումը պայմանավորված է գնման գործընթացների </w:t>
            </w:r>
            <w:r w:rsidRPr="003E632A">
              <w:rPr>
                <w:rFonts w:ascii="Sylfaen" w:hAnsi="Sylfaen"/>
                <w:b/>
                <w:sz w:val="20"/>
                <w:szCs w:val="20"/>
                <w:lang w:val="hy-AM"/>
              </w:rPr>
              <w:lastRenderedPageBreak/>
              <w:t>հետ կապված որոշակի դժվարություններով։</w:t>
            </w:r>
          </w:p>
        </w:tc>
      </w:tr>
    </w:tbl>
    <w:p w14:paraId="65EF7DDD" w14:textId="77777777" w:rsidR="004A56AA" w:rsidRPr="00E402E0" w:rsidRDefault="004A56AA" w:rsidP="004A56AA">
      <w:pPr>
        <w:spacing w:after="0"/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Style w:val="TableGrid2"/>
        <w:tblW w:w="14721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3543"/>
        <w:gridCol w:w="1701"/>
        <w:gridCol w:w="1418"/>
        <w:gridCol w:w="1701"/>
        <w:gridCol w:w="4236"/>
      </w:tblGrid>
      <w:tr w:rsidR="004A56AA" w:rsidRPr="00E402E0" w14:paraId="6A5F695A" w14:textId="77777777" w:rsidTr="004A56AA">
        <w:trPr>
          <w:cantSplit/>
          <w:trHeight w:val="327"/>
        </w:trPr>
        <w:tc>
          <w:tcPr>
            <w:tcW w:w="14721" w:type="dxa"/>
            <w:gridSpan w:val="6"/>
            <w:shd w:val="clear" w:color="auto" w:fill="DEEAF6" w:themeFill="accent1" w:themeFillTint="33"/>
            <w:vAlign w:val="center"/>
          </w:tcPr>
          <w:p w14:paraId="2FBC6AF1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Ոլորտ 15. Շրջակա միջավայրի պահպանություն</w:t>
            </w:r>
          </w:p>
        </w:tc>
      </w:tr>
      <w:tr w:rsidR="004A56AA" w:rsidRPr="00E402E0" w14:paraId="2E292BCA" w14:textId="77777777" w:rsidTr="004A56AA">
        <w:trPr>
          <w:cantSplit/>
          <w:trHeight w:val="327"/>
        </w:trPr>
        <w:tc>
          <w:tcPr>
            <w:tcW w:w="14721" w:type="dxa"/>
            <w:gridSpan w:val="6"/>
            <w:shd w:val="clear" w:color="auto" w:fill="DEEAF6" w:themeFill="accent1" w:themeFillTint="33"/>
            <w:vAlign w:val="center"/>
          </w:tcPr>
          <w:p w14:paraId="69599EAC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Ծրագիր 1. Համայնքի Ամասիա, Արեգնադեմ, Բանդիվան և Հովտուն բնակավայրերում աղբահանության և սանիտարական մաքրման աշխատանքների իրականացում</w:t>
            </w:r>
          </w:p>
        </w:tc>
      </w:tr>
      <w:tr w:rsidR="004A56AA" w:rsidRPr="00E402E0" w14:paraId="5560D8AE" w14:textId="77777777" w:rsidTr="004A56AA">
        <w:trPr>
          <w:trHeight w:val="265"/>
        </w:trPr>
        <w:tc>
          <w:tcPr>
            <w:tcW w:w="5665" w:type="dxa"/>
            <w:gridSpan w:val="2"/>
            <w:shd w:val="clear" w:color="auto" w:fill="BDD6EE" w:themeFill="accent1" w:themeFillTint="66"/>
            <w:vAlign w:val="center"/>
          </w:tcPr>
          <w:p w14:paraId="7C81AF28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9056" w:type="dxa"/>
            <w:gridSpan w:val="4"/>
            <w:shd w:val="clear" w:color="auto" w:fill="BDD6EE" w:themeFill="accent1" w:themeFillTint="66"/>
            <w:vAlign w:val="center"/>
          </w:tcPr>
          <w:p w14:paraId="16299C60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2018 թ., 1-ին կիսամյակ</w:t>
            </w:r>
          </w:p>
        </w:tc>
      </w:tr>
      <w:tr w:rsidR="004A56AA" w:rsidRPr="00E402E0" w14:paraId="7A77B35A" w14:textId="77777777" w:rsidTr="004A56AA">
        <w:trPr>
          <w:trHeight w:val="539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7F6561D3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543" w:type="dxa"/>
            <w:shd w:val="clear" w:color="auto" w:fill="BDD6EE" w:themeFill="accent1" w:themeFillTint="66"/>
            <w:vAlign w:val="center"/>
          </w:tcPr>
          <w:p w14:paraId="6F66DAF4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57EAB3DB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Թիրախ</w:t>
            </w:r>
            <w:r w:rsidRPr="00E402E0"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>․</w:t>
            </w: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արժեքը</w:t>
            </w:r>
          </w:p>
          <w:p w14:paraId="6202C414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(կիսամյակ)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14:paraId="1F292635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Փաստ. արժեքը</w:t>
            </w:r>
          </w:p>
          <w:p w14:paraId="08AB8B29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(կիսամյակ)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38065772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4236" w:type="dxa"/>
            <w:shd w:val="clear" w:color="auto" w:fill="BDD6EE" w:themeFill="accent1" w:themeFillTint="66"/>
            <w:vAlign w:val="center"/>
          </w:tcPr>
          <w:p w14:paraId="6655890D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4A56AA" w:rsidRPr="00BF1052" w14:paraId="28AE7572" w14:textId="77777777" w:rsidTr="004A56AA">
        <w:trPr>
          <w:trHeight w:val="25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5D2878A8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3543" w:type="dxa"/>
            <w:vAlign w:val="center"/>
          </w:tcPr>
          <w:p w14:paraId="74A9B3B3" w14:textId="52C1EAA3" w:rsidR="004A56AA" w:rsidRPr="00E402E0" w:rsidRDefault="004A56AA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Աղբահանություն և սանիտարական մաքրում իրականացնող աշխատակիցների թիվը </w:t>
            </w:r>
          </w:p>
        </w:tc>
        <w:tc>
          <w:tcPr>
            <w:tcW w:w="1701" w:type="dxa"/>
            <w:vAlign w:val="center"/>
          </w:tcPr>
          <w:p w14:paraId="2D5FBEBC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418" w:type="dxa"/>
            <w:vAlign w:val="center"/>
          </w:tcPr>
          <w:p w14:paraId="4D24EA91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5</w:t>
            </w:r>
          </w:p>
        </w:tc>
        <w:tc>
          <w:tcPr>
            <w:tcW w:w="1701" w:type="dxa"/>
            <w:vAlign w:val="center"/>
          </w:tcPr>
          <w:p w14:paraId="1C47A654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4236" w:type="dxa"/>
            <w:vAlign w:val="center"/>
          </w:tcPr>
          <w:p w14:paraId="03C49C57" w14:textId="77777777" w:rsidR="004A56AA" w:rsidRPr="00E402E0" w:rsidRDefault="004A56AA" w:rsidP="004A56AA">
            <w:pPr>
              <w:contextualSpacing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Աղբահանություն և սանիտարական մաքրում իրականացնող աշխատակիցների թիվը չի փոփոխվել։</w:t>
            </w:r>
          </w:p>
        </w:tc>
      </w:tr>
      <w:tr w:rsidR="004A56AA" w:rsidRPr="00BF1052" w14:paraId="4E930BA5" w14:textId="77777777" w:rsidTr="004A56AA">
        <w:trPr>
          <w:trHeight w:val="549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47DC66F6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3543" w:type="dxa"/>
            <w:vAlign w:val="center"/>
          </w:tcPr>
          <w:p w14:paraId="6D66CF52" w14:textId="77777777" w:rsidR="004A56AA" w:rsidRPr="00E402E0" w:rsidRDefault="004A56AA" w:rsidP="004A56AA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Խնամված կանաչ տարածքների տեսակարար կշիռն ընդհանուրի կազմում, %</w:t>
            </w:r>
          </w:p>
        </w:tc>
        <w:tc>
          <w:tcPr>
            <w:tcW w:w="1701" w:type="dxa"/>
            <w:vAlign w:val="center"/>
          </w:tcPr>
          <w:p w14:paraId="1C2C6278" w14:textId="77777777" w:rsidR="004A56AA" w:rsidRPr="00E402E0" w:rsidRDefault="004A56AA" w:rsidP="0027499F">
            <w:pPr>
              <w:spacing w:after="160" w:line="259" w:lineRule="auto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20</w:t>
            </w:r>
          </w:p>
        </w:tc>
        <w:tc>
          <w:tcPr>
            <w:tcW w:w="1418" w:type="dxa"/>
            <w:vAlign w:val="center"/>
          </w:tcPr>
          <w:p w14:paraId="6DCA5BCD" w14:textId="77777777" w:rsidR="004A56AA" w:rsidRPr="00E402E0" w:rsidRDefault="004A56AA" w:rsidP="0027499F">
            <w:pPr>
              <w:spacing w:after="160" w:line="259" w:lineRule="auto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1701" w:type="dxa"/>
            <w:vAlign w:val="center"/>
          </w:tcPr>
          <w:p w14:paraId="0730A8E2" w14:textId="74536094" w:rsidR="004A56AA" w:rsidRPr="00E402E0" w:rsidRDefault="00C86984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-20</w:t>
            </w:r>
          </w:p>
        </w:tc>
        <w:tc>
          <w:tcPr>
            <w:tcW w:w="4236" w:type="dxa"/>
            <w:vAlign w:val="center"/>
          </w:tcPr>
          <w:p w14:paraId="70CB9EAB" w14:textId="77777777" w:rsidR="004A56AA" w:rsidRPr="00E402E0" w:rsidRDefault="004A56AA" w:rsidP="004A56AA">
            <w:pPr>
              <w:contextualSpacing/>
              <w:rPr>
                <w:rFonts w:ascii="Sylfaen" w:hAnsi="Sylfaen" w:cs="Arial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Կանաչ տարածքների խնամքի փոխարեն անցկացվել են շաբաթօրյակներ համայնքի բոլոր բնակավայրերում։</w:t>
            </w:r>
          </w:p>
        </w:tc>
      </w:tr>
      <w:tr w:rsidR="004A56AA" w:rsidRPr="00E402E0" w14:paraId="7783C414" w14:textId="77777777" w:rsidTr="004A56AA">
        <w:trPr>
          <w:trHeight w:val="632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7A3286CA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3543" w:type="dxa"/>
            <w:vAlign w:val="center"/>
          </w:tcPr>
          <w:p w14:paraId="7F69E904" w14:textId="77777777" w:rsidR="004A56AA" w:rsidRPr="00E402E0" w:rsidRDefault="004A56AA" w:rsidP="004A56AA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Համայնքի բնակիչների բավարարվածությունը աղբահանություն և սանիտարական մաքրման ծառայությունից, %</w:t>
            </w:r>
          </w:p>
        </w:tc>
        <w:tc>
          <w:tcPr>
            <w:tcW w:w="1701" w:type="dxa"/>
            <w:vAlign w:val="center"/>
          </w:tcPr>
          <w:p w14:paraId="1D1D458D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80</w:t>
            </w:r>
          </w:p>
        </w:tc>
        <w:tc>
          <w:tcPr>
            <w:tcW w:w="1418" w:type="dxa"/>
            <w:vAlign w:val="center"/>
          </w:tcPr>
          <w:p w14:paraId="0701F8E2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40</w:t>
            </w:r>
          </w:p>
        </w:tc>
        <w:tc>
          <w:tcPr>
            <w:tcW w:w="1701" w:type="dxa"/>
            <w:vAlign w:val="center"/>
          </w:tcPr>
          <w:p w14:paraId="71B5B497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-40</w:t>
            </w:r>
          </w:p>
        </w:tc>
        <w:tc>
          <w:tcPr>
            <w:tcW w:w="4236" w:type="dxa"/>
            <w:vAlign w:val="center"/>
          </w:tcPr>
          <w:p w14:paraId="62DDF16D" w14:textId="3DAD0726" w:rsidR="004A56AA" w:rsidRPr="00E402E0" w:rsidRDefault="004A56AA" w:rsidP="004A56AA">
            <w:pPr>
              <w:contextualSpacing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Աղբամանների բացակայության պատճառով հնարավոր չէ կանոնավոր աղբահանության աշխատանքներ իրականացնել համայնքի բոլոր բնակավայրերում։ Աղբահանության աշխատանքներն իրականացվում են միայն Ամասիա և Արեգնադեմ բնակավայրերում։</w:t>
            </w:r>
          </w:p>
        </w:tc>
      </w:tr>
      <w:tr w:rsidR="004A56AA" w:rsidRPr="00E402E0" w14:paraId="4D6A82A4" w14:textId="77777777" w:rsidTr="008A212A">
        <w:trPr>
          <w:trHeight w:val="41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1506192C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3543" w:type="dxa"/>
            <w:vAlign w:val="center"/>
          </w:tcPr>
          <w:p w14:paraId="260061A9" w14:textId="77777777" w:rsidR="004A56AA" w:rsidRPr="00E402E0" w:rsidRDefault="004A56AA" w:rsidP="004A56AA">
            <w:pPr>
              <w:spacing w:after="0"/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</w:pPr>
            <w:r w:rsidRPr="00E402E0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Աղբահանության ծառայության մատուցման հաճախականությունը (շաբաթվա կտրվածքով), օր</w:t>
            </w:r>
          </w:p>
        </w:tc>
        <w:tc>
          <w:tcPr>
            <w:tcW w:w="1701" w:type="dxa"/>
            <w:vAlign w:val="center"/>
          </w:tcPr>
          <w:p w14:paraId="77AF5E77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1418" w:type="dxa"/>
            <w:vAlign w:val="center"/>
          </w:tcPr>
          <w:p w14:paraId="1DC805C6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1701" w:type="dxa"/>
            <w:vAlign w:val="center"/>
          </w:tcPr>
          <w:p w14:paraId="1D92513A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4236" w:type="dxa"/>
            <w:vAlign w:val="center"/>
          </w:tcPr>
          <w:p w14:paraId="1142DED0" w14:textId="77777777" w:rsidR="004A56AA" w:rsidRPr="00E402E0" w:rsidRDefault="004A56AA" w:rsidP="004A56AA">
            <w:pPr>
              <w:contextualSpacing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Աղբահանության ծառայության մատուցման հաճախականության հետ կապված շեղումներ չկան։ Ծառայությունը մատուցվել է պլանավորված ցուցանիշին համապատասխան։</w:t>
            </w:r>
          </w:p>
        </w:tc>
      </w:tr>
      <w:tr w:rsidR="004A56AA" w:rsidRPr="00BF1052" w14:paraId="4FCB4F6D" w14:textId="77777777" w:rsidTr="004A56AA">
        <w:trPr>
          <w:trHeight w:val="517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0A22A672" w14:textId="77777777" w:rsidR="004A56AA" w:rsidRPr="00E402E0" w:rsidRDefault="004A56AA" w:rsidP="004A56A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3543" w:type="dxa"/>
            <w:vAlign w:val="center"/>
          </w:tcPr>
          <w:p w14:paraId="6E582739" w14:textId="77777777" w:rsidR="004A56AA" w:rsidRPr="00E402E0" w:rsidRDefault="004A56AA" w:rsidP="004A56AA">
            <w:pPr>
              <w:spacing w:after="0"/>
              <w:ind w:right="-96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Մաքուր բնակավայրեր, սանիտարահիգիենիկ բավարար պայմանների առկայություն՝ այո, ոչ</w:t>
            </w:r>
          </w:p>
        </w:tc>
        <w:tc>
          <w:tcPr>
            <w:tcW w:w="1701" w:type="dxa"/>
            <w:vAlign w:val="center"/>
          </w:tcPr>
          <w:p w14:paraId="46E59E4F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այո</w:t>
            </w:r>
          </w:p>
        </w:tc>
        <w:tc>
          <w:tcPr>
            <w:tcW w:w="1418" w:type="dxa"/>
            <w:vAlign w:val="center"/>
          </w:tcPr>
          <w:p w14:paraId="71F7060D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այո</w:t>
            </w:r>
          </w:p>
        </w:tc>
        <w:tc>
          <w:tcPr>
            <w:tcW w:w="1701" w:type="dxa"/>
            <w:vAlign w:val="center"/>
          </w:tcPr>
          <w:p w14:paraId="2CB01A42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4236" w:type="dxa"/>
            <w:vAlign w:val="center"/>
          </w:tcPr>
          <w:p w14:paraId="7AEC216D" w14:textId="1704F88C" w:rsidR="004A56AA" w:rsidRPr="00E402E0" w:rsidRDefault="004A56AA" w:rsidP="004A56AA">
            <w:pPr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Կիսամյակային պլանով համայնքի բոլոր բնակավայրերում ապահովվել </w:t>
            </w:r>
            <w:r w:rsidR="00441E38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են</w:t>
            </w: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սանիտարահիգիենիկ բավարար պայմաններ, փողոցներն ու շրջակա միջավայրը մեծամասամբ մաքուր են։</w:t>
            </w:r>
          </w:p>
        </w:tc>
      </w:tr>
      <w:tr w:rsidR="004A56AA" w:rsidRPr="00BF1052" w14:paraId="66E2D704" w14:textId="77777777" w:rsidTr="004A56AA">
        <w:trPr>
          <w:trHeight w:val="27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45B2FA1D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lastRenderedPageBreak/>
              <w:t>Ծախսեր, հազ. դրամ</w:t>
            </w:r>
          </w:p>
        </w:tc>
        <w:tc>
          <w:tcPr>
            <w:tcW w:w="5244" w:type="dxa"/>
            <w:gridSpan w:val="2"/>
            <w:vAlign w:val="center"/>
          </w:tcPr>
          <w:p w14:paraId="7E320B7D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1444.0</w:t>
            </w:r>
          </w:p>
        </w:tc>
        <w:tc>
          <w:tcPr>
            <w:tcW w:w="1418" w:type="dxa"/>
            <w:vAlign w:val="center"/>
          </w:tcPr>
          <w:p w14:paraId="60EFBC42" w14:textId="77777777" w:rsidR="004A56AA" w:rsidRPr="00E402E0" w:rsidRDefault="004A56AA" w:rsidP="0027499F">
            <w:pPr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1020.0</w:t>
            </w:r>
          </w:p>
        </w:tc>
        <w:tc>
          <w:tcPr>
            <w:tcW w:w="1701" w:type="dxa"/>
            <w:vAlign w:val="center"/>
          </w:tcPr>
          <w:p w14:paraId="681627EF" w14:textId="77777777" w:rsidR="004A56AA" w:rsidRPr="00E402E0" w:rsidRDefault="004A56AA" w:rsidP="0027499F">
            <w:pPr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-424.0</w:t>
            </w:r>
          </w:p>
        </w:tc>
        <w:tc>
          <w:tcPr>
            <w:tcW w:w="4236" w:type="dxa"/>
            <w:vAlign w:val="center"/>
          </w:tcPr>
          <w:p w14:paraId="3506F49C" w14:textId="56055B3F" w:rsidR="004A56AA" w:rsidRPr="00E402E0" w:rsidRDefault="004A56AA" w:rsidP="004A56AA">
            <w:pPr>
              <w:contextualSpacing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Տեղի է ունեցել ծախս</w:t>
            </w:r>
            <w:r w:rsidR="00564EEC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եր</w:t>
            </w: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ի տնտեսում, տնտեսված գումարները կծախսվեն երկրորդ կիսամյակի ընթացքում։</w:t>
            </w:r>
          </w:p>
        </w:tc>
      </w:tr>
    </w:tbl>
    <w:p w14:paraId="275FA632" w14:textId="77777777" w:rsidR="004A56AA" w:rsidRPr="00E402E0" w:rsidRDefault="004A56AA" w:rsidP="004A56AA">
      <w:pPr>
        <w:rPr>
          <w:rFonts w:ascii="Sylfaen" w:hAnsi="Sylfaen"/>
          <w:sz w:val="20"/>
          <w:szCs w:val="20"/>
          <w:lang w:val="hy-AM"/>
        </w:rPr>
      </w:pPr>
    </w:p>
    <w:p w14:paraId="1B779BAA" w14:textId="77777777" w:rsidR="004A56AA" w:rsidRPr="00E402E0" w:rsidRDefault="004A56AA" w:rsidP="004A56AA">
      <w:pPr>
        <w:spacing w:after="0" w:line="20" w:lineRule="atLeast"/>
        <w:rPr>
          <w:rFonts w:ascii="Sylfaen" w:hAnsi="Sylfaen"/>
          <w:sz w:val="20"/>
          <w:szCs w:val="20"/>
          <w:lang w:val="hy-AM"/>
        </w:rPr>
      </w:pPr>
    </w:p>
    <w:p w14:paraId="569B97E2" w14:textId="77777777" w:rsidR="004A56AA" w:rsidRPr="00E402E0" w:rsidRDefault="004A56AA" w:rsidP="004A56AA">
      <w:pPr>
        <w:rPr>
          <w:rFonts w:ascii="Sylfaen" w:hAnsi="Sylfaen"/>
          <w:sz w:val="20"/>
          <w:szCs w:val="20"/>
          <w:lang w:val="hy-AM"/>
        </w:rPr>
      </w:pPr>
    </w:p>
    <w:p w14:paraId="19B7AECC" w14:textId="77777777" w:rsidR="002A4E56" w:rsidRPr="00E402E0" w:rsidRDefault="002A4E56" w:rsidP="00EC14EA">
      <w:pPr>
        <w:spacing w:after="0" w:line="20" w:lineRule="atLeast"/>
        <w:contextualSpacing/>
        <w:jc w:val="both"/>
        <w:rPr>
          <w:rFonts w:ascii="Sylfaen" w:hAnsi="Sylfaen"/>
          <w:b/>
          <w:sz w:val="20"/>
          <w:szCs w:val="20"/>
          <w:lang w:val="hy-AM"/>
        </w:rPr>
      </w:pPr>
    </w:p>
    <w:sectPr w:rsidR="002A4E56" w:rsidRPr="00E402E0" w:rsidSect="006C1A2B">
      <w:pgSz w:w="15840" w:h="12240" w:orient="landscape"/>
      <w:pgMar w:top="1134" w:right="851" w:bottom="567" w:left="68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2" w:author="Armen Keshishyan" w:date="2018-09-18T15:28:00Z" w:initials="AK">
    <w:p w14:paraId="65CAA247" w14:textId="356AFA76" w:rsidR="00F0151C" w:rsidRPr="00BF1052" w:rsidRDefault="00F0151C" w:rsidP="00BF1052">
      <w:pPr>
        <w:pStyle w:val="af5"/>
      </w:pPr>
    </w:p>
  </w:comment>
  <w:comment w:id="13" w:author="Пользователь Windows" w:date="2019-02-05T14:51:00Z" w:initials="ПW">
    <w:p w14:paraId="2283C0AF" w14:textId="3383AF26" w:rsidR="00BF1052" w:rsidRDefault="00BF1052">
      <w:pPr>
        <w:pStyle w:val="af5"/>
      </w:pPr>
      <w:r>
        <w:rPr>
          <w:rStyle w:val="af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5CAA247" w15:done="0"/>
  <w15:commentEx w15:paraId="2283C0AF" w15:paraIdParent="65CAA247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5BDC0" w14:textId="77777777" w:rsidR="00AE0AF5" w:rsidRDefault="00AE0AF5" w:rsidP="009B1FCB">
      <w:pPr>
        <w:spacing w:after="0" w:line="240" w:lineRule="auto"/>
      </w:pPr>
      <w:r>
        <w:separator/>
      </w:r>
    </w:p>
  </w:endnote>
  <w:endnote w:type="continuationSeparator" w:id="0">
    <w:p w14:paraId="146DF6AB" w14:textId="77777777" w:rsidR="00AE0AF5" w:rsidRDefault="00AE0AF5" w:rsidP="009B1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AMU">
    <w:altName w:val="Arial"/>
    <w:charset w:val="00"/>
    <w:family w:val="swiss"/>
    <w:pitch w:val="variable"/>
    <w:sig w:usb0="800006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ylfaen" w:hAnsi="Sylfaen"/>
      </w:rPr>
      <w:id w:val="8443682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D88DE4" w14:textId="00839B59" w:rsidR="00F0151C" w:rsidRPr="007C7FE9" w:rsidRDefault="00F0151C">
        <w:pPr>
          <w:pStyle w:val="aa"/>
          <w:jc w:val="right"/>
          <w:rPr>
            <w:rFonts w:ascii="Sylfaen" w:hAnsi="Sylfaen"/>
          </w:rPr>
        </w:pPr>
        <w:r w:rsidRPr="007C7FE9">
          <w:rPr>
            <w:rFonts w:ascii="Sylfaen" w:hAnsi="Sylfaen"/>
          </w:rPr>
          <w:fldChar w:fldCharType="begin"/>
        </w:r>
        <w:r w:rsidRPr="007C7FE9">
          <w:rPr>
            <w:rFonts w:ascii="Sylfaen" w:hAnsi="Sylfaen"/>
          </w:rPr>
          <w:instrText xml:space="preserve"> PAGE   \* MERGEFORMAT </w:instrText>
        </w:r>
        <w:r w:rsidRPr="007C7FE9">
          <w:rPr>
            <w:rFonts w:ascii="Sylfaen" w:hAnsi="Sylfaen"/>
          </w:rPr>
          <w:fldChar w:fldCharType="separate"/>
        </w:r>
        <w:r w:rsidR="00BF1052">
          <w:rPr>
            <w:rFonts w:ascii="Sylfaen" w:hAnsi="Sylfaen"/>
            <w:noProof/>
          </w:rPr>
          <w:t>26</w:t>
        </w:r>
        <w:r w:rsidRPr="007C7FE9">
          <w:rPr>
            <w:rFonts w:ascii="Sylfaen" w:hAnsi="Sylfaen"/>
            <w:noProof/>
          </w:rPr>
          <w:fldChar w:fldCharType="end"/>
        </w:r>
      </w:p>
    </w:sdtContent>
  </w:sdt>
  <w:p w14:paraId="77C860BB" w14:textId="77777777" w:rsidR="00F0151C" w:rsidRDefault="00F0151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89D26" w14:textId="77777777" w:rsidR="00AE0AF5" w:rsidRDefault="00AE0AF5" w:rsidP="009B1FCB">
      <w:pPr>
        <w:spacing w:after="0" w:line="240" w:lineRule="auto"/>
      </w:pPr>
      <w:r>
        <w:separator/>
      </w:r>
    </w:p>
  </w:footnote>
  <w:footnote w:type="continuationSeparator" w:id="0">
    <w:p w14:paraId="0B414CB3" w14:textId="77777777" w:rsidR="00AE0AF5" w:rsidRDefault="00AE0AF5" w:rsidP="009B1FCB">
      <w:pPr>
        <w:spacing w:after="0" w:line="240" w:lineRule="auto"/>
      </w:pPr>
      <w:r>
        <w:continuationSeparator/>
      </w:r>
    </w:p>
  </w:footnote>
  <w:footnote w:id="1">
    <w:p w14:paraId="09C721A5" w14:textId="0B00A793" w:rsidR="00F0151C" w:rsidRDefault="00F0151C">
      <w:pPr>
        <w:pStyle w:val="ac"/>
        <w:rPr>
          <w:rFonts w:ascii="Sylfaen" w:hAnsi="Sylfaen"/>
          <w:sz w:val="18"/>
          <w:szCs w:val="18"/>
          <w:lang w:val="hy-AM"/>
        </w:rPr>
      </w:pPr>
      <w:r>
        <w:rPr>
          <w:rStyle w:val="ae"/>
        </w:rPr>
        <w:footnoteRef/>
      </w:r>
      <w:r>
        <w:t xml:space="preserve"> </w:t>
      </w:r>
      <w:r w:rsidRPr="009B431F">
        <w:rPr>
          <w:rFonts w:ascii="Sylfaen" w:hAnsi="Sylfaen"/>
          <w:sz w:val="18"/>
          <w:szCs w:val="18"/>
          <w:lang w:val="hy-AM"/>
        </w:rPr>
        <w:t>Ոլորտ 6</w:t>
      </w:r>
      <w:r>
        <w:rPr>
          <w:rFonts w:ascii="Sylfaen" w:hAnsi="Sylfaen"/>
          <w:sz w:val="18"/>
          <w:szCs w:val="18"/>
          <w:lang w:val="hy-AM"/>
        </w:rPr>
        <w:t>.</w:t>
      </w:r>
      <w:r w:rsidRPr="009B431F">
        <w:rPr>
          <w:rFonts w:ascii="Sylfaen" w:hAnsi="Sylfaen"/>
          <w:sz w:val="18"/>
          <w:szCs w:val="18"/>
          <w:lang w:val="hy-AM"/>
        </w:rPr>
        <w:t xml:space="preserve"> Ծրագիր 2. Ամասիա համայնքի միջբնակավայրային երթուղին սպասարկելու նպատակով մարդատար տրանսպորտային միջոցի ձեռքբերման և շահագործման աշխատանքների իրականացում։</w:t>
      </w:r>
    </w:p>
    <w:p w14:paraId="03EF87FE" w14:textId="23ABC311" w:rsidR="00F0151C" w:rsidRPr="009B431F" w:rsidRDefault="00F0151C" w:rsidP="009B431F">
      <w:pPr>
        <w:pStyle w:val="ac"/>
        <w:rPr>
          <w:rFonts w:ascii="Sylfaen" w:hAnsi="Sylfaen"/>
          <w:sz w:val="18"/>
          <w:szCs w:val="18"/>
          <w:lang w:val="hy-AM"/>
        </w:rPr>
      </w:pPr>
      <w:r>
        <w:rPr>
          <w:rFonts w:ascii="Sylfaen" w:hAnsi="Sylfaen"/>
          <w:sz w:val="18"/>
          <w:szCs w:val="18"/>
          <w:lang w:val="hy-AM"/>
        </w:rPr>
        <w:t xml:space="preserve">Ոլորտ 11. </w:t>
      </w:r>
      <w:r w:rsidRPr="009B431F">
        <w:rPr>
          <w:rFonts w:ascii="Sylfaen" w:hAnsi="Sylfaen"/>
          <w:sz w:val="18"/>
          <w:szCs w:val="18"/>
          <w:lang w:val="hy-AM"/>
        </w:rPr>
        <w:t>Ծրագիր 1. Համայնքի Ամասիա և Բանդիավան բնակավայրերում մարզադպրոցների գործունեության ապահովում</w:t>
      </w:r>
      <w:r>
        <w:rPr>
          <w:rFonts w:ascii="Sylfaen" w:hAnsi="Sylfaen"/>
          <w:sz w:val="18"/>
          <w:szCs w:val="18"/>
          <w:lang w:val="hy-AM"/>
        </w:rPr>
        <w:t>։</w:t>
      </w:r>
    </w:p>
  </w:footnote>
  <w:footnote w:id="2">
    <w:p w14:paraId="5B86BF51" w14:textId="7272A5F5" w:rsidR="00F0151C" w:rsidRPr="00D430DC" w:rsidRDefault="00F0151C">
      <w:pPr>
        <w:pStyle w:val="ac"/>
        <w:rPr>
          <w:rFonts w:ascii="Sylfaen" w:hAnsi="Sylfaen"/>
          <w:lang w:val="hy-AM"/>
        </w:rPr>
      </w:pPr>
      <w:r>
        <w:rPr>
          <w:rStyle w:val="ae"/>
        </w:rPr>
        <w:footnoteRef/>
      </w:r>
      <w:r w:rsidRPr="00D430DC">
        <w:rPr>
          <w:lang w:val="hy-AM"/>
        </w:rPr>
        <w:t xml:space="preserve"> </w:t>
      </w:r>
      <w:hyperlink r:id="rId1" w:history="1">
        <w:r w:rsidRPr="00D430DC">
          <w:rPr>
            <w:rStyle w:val="af"/>
            <w:lang w:val="hy-AM"/>
          </w:rPr>
          <w:t>http://www.amasia.am/Pages/NewBudget/reports.aspx</w:t>
        </w:r>
      </w:hyperlink>
      <w:r w:rsidRPr="00D430DC">
        <w:rPr>
          <w:lang w:val="hy-AM"/>
        </w:rPr>
        <w:t xml:space="preserve"> </w:t>
      </w:r>
    </w:p>
  </w:footnote>
  <w:footnote w:id="3">
    <w:p w14:paraId="6EE9963E" w14:textId="0068D7EA" w:rsidR="00F0151C" w:rsidRPr="00820141" w:rsidRDefault="00F0151C">
      <w:pPr>
        <w:pStyle w:val="ac"/>
        <w:rPr>
          <w:rFonts w:ascii="Sylfaen" w:hAnsi="Sylfaen" w:cs="Arial"/>
          <w:lang w:val="hy-AM"/>
        </w:rPr>
      </w:pPr>
      <w:r>
        <w:rPr>
          <w:rStyle w:val="ae"/>
        </w:rPr>
        <w:footnoteRef/>
      </w:r>
      <w:r w:rsidRPr="00D430DC">
        <w:rPr>
          <w:lang w:val="hy-AM"/>
        </w:rPr>
        <w:t xml:space="preserve"> </w:t>
      </w:r>
      <w:r w:rsidRPr="00820141">
        <w:rPr>
          <w:rFonts w:ascii="Sylfaen" w:hAnsi="Sylfaen" w:cs="Arial"/>
          <w:lang w:val="hy-AM"/>
        </w:rPr>
        <w:t>Գրասեղաններ</w:t>
      </w:r>
      <w:r>
        <w:rPr>
          <w:rFonts w:ascii="Sylfaen" w:hAnsi="Sylfaen" w:cs="Arial"/>
          <w:lang w:val="hy-AM"/>
        </w:rPr>
        <w:t>ը</w:t>
      </w:r>
      <w:r w:rsidRPr="00820141">
        <w:rPr>
          <w:rFonts w:ascii="Sylfaen" w:hAnsi="Sylfaen" w:cs="Arial"/>
          <w:lang w:val="hy-AM"/>
        </w:rPr>
        <w:t>, աթոռներ</w:t>
      </w:r>
      <w:r>
        <w:rPr>
          <w:rFonts w:ascii="Sylfaen" w:hAnsi="Sylfaen" w:cs="Arial"/>
          <w:lang w:val="hy-AM"/>
        </w:rPr>
        <w:t>ը և պահարանները հնարավոր է եղել ձեռք բերել 30</w:t>
      </w:r>
      <w:r w:rsidRPr="00D430DC">
        <w:rPr>
          <w:rFonts w:ascii="Sylfaen" w:hAnsi="Sylfaen" w:cs="Arial"/>
          <w:lang w:val="hy-AM"/>
        </w:rPr>
        <w:t xml:space="preserve">% </w:t>
      </w:r>
      <w:r>
        <w:rPr>
          <w:rFonts w:ascii="Sylfaen" w:hAnsi="Sylfaen" w:cs="Arial"/>
          <w:lang w:val="hy-AM"/>
        </w:rPr>
        <w:t>զեղչված արժեքով։</w:t>
      </w:r>
    </w:p>
  </w:footnote>
  <w:footnote w:id="4">
    <w:p w14:paraId="74CAFD9A" w14:textId="54FA33CA" w:rsidR="00F0151C" w:rsidRPr="00820141" w:rsidRDefault="00F0151C">
      <w:pPr>
        <w:pStyle w:val="ac"/>
        <w:rPr>
          <w:rFonts w:ascii="Sylfaen" w:hAnsi="Sylfaen" w:cs="Arial"/>
          <w:lang w:val="hy-AM"/>
        </w:rPr>
      </w:pPr>
      <w:r>
        <w:rPr>
          <w:rStyle w:val="ae"/>
        </w:rPr>
        <w:footnoteRef/>
      </w:r>
      <w:r w:rsidRPr="00D430DC">
        <w:rPr>
          <w:lang w:val="hy-AM"/>
        </w:rPr>
        <w:t xml:space="preserve"> </w:t>
      </w:r>
      <w:r>
        <w:rPr>
          <w:rFonts w:ascii="Arial" w:hAnsi="Arial" w:cs="Arial"/>
          <w:lang w:val="hy-AM"/>
        </w:rPr>
        <w:t>Տ</w:t>
      </w:r>
      <w:r w:rsidRPr="00820141">
        <w:rPr>
          <w:rFonts w:ascii="Sylfaen" w:hAnsi="Sylfaen" w:cs="Arial"/>
          <w:lang w:val="hy-AM"/>
        </w:rPr>
        <w:t xml:space="preserve">ես՝ </w:t>
      </w:r>
      <w:r>
        <w:rPr>
          <w:rFonts w:ascii="Sylfaen" w:hAnsi="Sylfaen" w:cs="Arial"/>
          <w:lang w:val="hy-AM"/>
        </w:rPr>
        <w:t>հ</w:t>
      </w:r>
      <w:r w:rsidRPr="00820141">
        <w:rPr>
          <w:rFonts w:ascii="Sylfaen" w:hAnsi="Sylfaen" w:cs="Arial"/>
          <w:lang w:val="hy-AM"/>
        </w:rPr>
        <w:t>ավելված</w:t>
      </w:r>
      <w:r>
        <w:rPr>
          <w:rFonts w:ascii="Sylfaen" w:hAnsi="Sylfaen" w:cs="Arial"/>
          <w:lang w:val="hy-AM"/>
        </w:rPr>
        <w:t xml:space="preserve"> </w:t>
      </w:r>
      <w:r w:rsidRPr="00483A46">
        <w:rPr>
          <w:rFonts w:ascii="Sylfaen" w:hAnsi="Sylfaen" w:cs="Arial"/>
          <w:lang w:val="hy-AM"/>
        </w:rPr>
        <w:t>1</w:t>
      </w:r>
      <w:r w:rsidRPr="00820141">
        <w:rPr>
          <w:rFonts w:ascii="Sylfaen" w:hAnsi="Sylfaen" w:cs="Arial"/>
          <w:lang w:val="hy-AM"/>
        </w:rPr>
        <w:t>,</w:t>
      </w:r>
      <w:r>
        <w:rPr>
          <w:rFonts w:ascii="Sylfaen" w:hAnsi="Sylfaen" w:cs="Arial"/>
          <w:lang w:val="hy-AM"/>
        </w:rPr>
        <w:t xml:space="preserve"> ոլորտ 4, </w:t>
      </w:r>
      <w:r w:rsidRPr="00820141"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Arial"/>
          <w:lang w:val="hy-AM"/>
        </w:rPr>
        <w:t>ծրագիր 1- ելքային ցուցանիշներ</w:t>
      </w:r>
    </w:p>
  </w:footnote>
  <w:footnote w:id="5">
    <w:p w14:paraId="46432123" w14:textId="652D1C87" w:rsidR="00F0151C" w:rsidRPr="00B953F4" w:rsidRDefault="00F0151C">
      <w:pPr>
        <w:pStyle w:val="ac"/>
        <w:rPr>
          <w:rFonts w:ascii="Sylfaen" w:hAnsi="Sylfaen"/>
          <w:lang w:val="hy-AM"/>
        </w:rPr>
      </w:pPr>
      <w:r>
        <w:rPr>
          <w:rStyle w:val="ae"/>
        </w:rPr>
        <w:footnoteRef/>
      </w:r>
      <w:r w:rsidRPr="00D430DC">
        <w:rPr>
          <w:lang w:val="hy-AM"/>
        </w:rPr>
        <w:t xml:space="preserve"> </w:t>
      </w:r>
      <w:r>
        <w:rPr>
          <w:rFonts w:ascii="Arial" w:hAnsi="Arial" w:cs="Arial"/>
          <w:lang w:val="hy-AM"/>
        </w:rPr>
        <w:t>Տ</w:t>
      </w:r>
      <w:r w:rsidRPr="00820141">
        <w:rPr>
          <w:rFonts w:ascii="Sylfaen" w:hAnsi="Sylfaen" w:cs="Arial"/>
          <w:lang w:val="hy-AM"/>
        </w:rPr>
        <w:t xml:space="preserve">ես՝ </w:t>
      </w:r>
      <w:r>
        <w:rPr>
          <w:rFonts w:ascii="Sylfaen" w:hAnsi="Sylfaen" w:cs="Arial"/>
          <w:lang w:val="hy-AM"/>
        </w:rPr>
        <w:t>հ</w:t>
      </w:r>
      <w:r w:rsidRPr="00820141">
        <w:rPr>
          <w:rFonts w:ascii="Sylfaen" w:hAnsi="Sylfaen" w:cs="Arial"/>
          <w:lang w:val="hy-AM"/>
        </w:rPr>
        <w:t>ավելված</w:t>
      </w:r>
      <w:r>
        <w:rPr>
          <w:rFonts w:ascii="Sylfaen" w:hAnsi="Sylfaen" w:cs="Arial"/>
          <w:lang w:val="hy-AM"/>
        </w:rPr>
        <w:t xml:space="preserve"> </w:t>
      </w:r>
      <w:r w:rsidRPr="00483A46">
        <w:rPr>
          <w:rFonts w:ascii="Sylfaen" w:hAnsi="Sylfaen" w:cs="Arial"/>
          <w:lang w:val="hy-AM"/>
        </w:rPr>
        <w:t>1</w:t>
      </w:r>
      <w:r w:rsidRPr="00820141">
        <w:rPr>
          <w:rFonts w:ascii="Sylfaen" w:hAnsi="Sylfaen" w:cs="Arial"/>
          <w:lang w:val="hy-AM"/>
        </w:rPr>
        <w:t>,</w:t>
      </w:r>
      <w:r>
        <w:rPr>
          <w:rFonts w:ascii="Sylfaen" w:hAnsi="Sylfaen" w:cs="Arial"/>
          <w:lang w:val="hy-AM"/>
        </w:rPr>
        <w:t xml:space="preserve"> ոլորտ 4, </w:t>
      </w:r>
      <w:r w:rsidRPr="00820141"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Arial"/>
          <w:lang w:val="hy-AM"/>
        </w:rPr>
        <w:t>ծրագիր 2</w:t>
      </w:r>
    </w:p>
  </w:footnote>
  <w:footnote w:id="6">
    <w:p w14:paraId="003831D6" w14:textId="10FAAE6C" w:rsidR="00F0151C" w:rsidRPr="00B953F4" w:rsidRDefault="00F0151C">
      <w:pPr>
        <w:pStyle w:val="ac"/>
        <w:rPr>
          <w:rFonts w:ascii="Sylfaen" w:hAnsi="Sylfaen"/>
          <w:lang w:val="hy-AM"/>
        </w:rPr>
      </w:pPr>
      <w:r>
        <w:rPr>
          <w:rStyle w:val="ae"/>
        </w:rPr>
        <w:footnoteRef/>
      </w:r>
      <w:r w:rsidRPr="00D430DC">
        <w:rPr>
          <w:lang w:val="hy-AM"/>
        </w:rPr>
        <w:t xml:space="preserve"> </w:t>
      </w:r>
      <w:r>
        <w:rPr>
          <w:rFonts w:ascii="Sylfaen" w:hAnsi="Sylfaen"/>
          <w:lang w:val="hy-AM"/>
        </w:rPr>
        <w:t xml:space="preserve">Տես՝ հավելված </w:t>
      </w:r>
      <w:r w:rsidRPr="00483A46">
        <w:rPr>
          <w:rFonts w:ascii="Sylfaen" w:hAnsi="Sylfaen"/>
          <w:lang w:val="hy-AM"/>
        </w:rPr>
        <w:t>1</w:t>
      </w:r>
      <w:r>
        <w:rPr>
          <w:rFonts w:ascii="Sylfaen" w:hAnsi="Sylfaen"/>
          <w:lang w:val="hy-AM"/>
        </w:rPr>
        <w:t>, ոլորտ 4</w:t>
      </w:r>
    </w:p>
  </w:footnote>
  <w:footnote w:id="7">
    <w:p w14:paraId="11124F99" w14:textId="6BD5F44E" w:rsidR="00F0151C" w:rsidRPr="008B2236" w:rsidRDefault="00F0151C">
      <w:pPr>
        <w:pStyle w:val="ac"/>
        <w:contextualSpacing/>
        <w:rPr>
          <w:rFonts w:ascii="Sylfaen" w:hAnsi="Sylfaen"/>
          <w:lang w:val="hy-AM"/>
        </w:rPr>
      </w:pPr>
      <w:r>
        <w:rPr>
          <w:rStyle w:val="ae"/>
        </w:rPr>
        <w:footnoteRef/>
      </w:r>
      <w:r w:rsidRPr="00D430DC">
        <w:rPr>
          <w:lang w:val="hy-AM"/>
        </w:rPr>
        <w:t xml:space="preserve"> </w:t>
      </w:r>
      <w:r>
        <w:rPr>
          <w:rFonts w:ascii="Sylfaen" w:hAnsi="Sylfaen"/>
          <w:lang w:val="hy-AM"/>
        </w:rPr>
        <w:t>Տես՝ հավելված</w:t>
      </w:r>
      <w:r w:rsidRPr="00483A46">
        <w:rPr>
          <w:rFonts w:ascii="Sylfaen" w:hAnsi="Sylfaen"/>
          <w:lang w:val="hy-AM"/>
        </w:rPr>
        <w:t xml:space="preserve"> 1</w:t>
      </w:r>
      <w:r>
        <w:rPr>
          <w:rFonts w:ascii="Sylfaen" w:hAnsi="Sylfaen"/>
          <w:lang w:val="hy-AM"/>
        </w:rPr>
        <w:t>,  ոլորտ</w:t>
      </w:r>
      <w:r w:rsidRPr="00483A46">
        <w:rPr>
          <w:rFonts w:ascii="Sylfaen" w:hAnsi="Sylfaen"/>
          <w:lang w:val="hy-AM"/>
        </w:rPr>
        <w:t xml:space="preserve"> 6</w:t>
      </w:r>
      <w:r>
        <w:rPr>
          <w:rFonts w:ascii="Sylfaen" w:hAnsi="Sylfaen"/>
          <w:lang w:val="hy-AM"/>
        </w:rPr>
        <w:t>, ծրագիր 1</w:t>
      </w:r>
    </w:p>
  </w:footnote>
  <w:footnote w:id="8">
    <w:p w14:paraId="085CD5EA" w14:textId="2AC3C91D" w:rsidR="00F0151C" w:rsidRPr="00D430DC" w:rsidRDefault="00F0151C">
      <w:pPr>
        <w:pStyle w:val="ac"/>
        <w:contextualSpacing/>
        <w:rPr>
          <w:rFonts w:ascii="Arial" w:hAnsi="Arial" w:cs="Arial"/>
          <w:lang w:val="hy-AM"/>
        </w:rPr>
      </w:pPr>
      <w:r w:rsidRPr="00824C6C">
        <w:rPr>
          <w:rStyle w:val="ae"/>
        </w:rPr>
        <w:footnoteRef/>
      </w:r>
      <w:r w:rsidRPr="00D430DC">
        <w:rPr>
          <w:lang w:val="hy-AM"/>
        </w:rPr>
        <w:t xml:space="preserve"> </w:t>
      </w:r>
      <w:r w:rsidRPr="00824C6C">
        <w:rPr>
          <w:rFonts w:ascii="Sylfaen" w:hAnsi="Sylfaen"/>
          <w:lang w:val="hy-AM"/>
        </w:rPr>
        <w:t xml:space="preserve">Տես՝ </w:t>
      </w:r>
      <w:r>
        <w:rPr>
          <w:rFonts w:ascii="Sylfaen" w:hAnsi="Sylfaen"/>
          <w:lang w:val="hy-AM"/>
        </w:rPr>
        <w:t xml:space="preserve">հավելված </w:t>
      </w:r>
      <w:r w:rsidRPr="00483A46">
        <w:rPr>
          <w:rFonts w:ascii="Sylfaen" w:hAnsi="Sylfaen"/>
          <w:lang w:val="hy-AM"/>
        </w:rPr>
        <w:t>1</w:t>
      </w:r>
      <w:r>
        <w:rPr>
          <w:rFonts w:ascii="Sylfaen" w:hAnsi="Sylfaen"/>
          <w:lang w:val="hy-AM"/>
        </w:rPr>
        <w:t>, ոլորտ 8, ծրագիր 1</w:t>
      </w:r>
    </w:p>
  </w:footnote>
  <w:footnote w:id="9">
    <w:p w14:paraId="4C59D0E9" w14:textId="15BB1BAE" w:rsidR="00F0151C" w:rsidRPr="007C1065" w:rsidRDefault="00F0151C">
      <w:pPr>
        <w:pStyle w:val="ac"/>
        <w:rPr>
          <w:rFonts w:ascii="Sylfaen" w:hAnsi="Sylfaen" w:cs="Arial"/>
          <w:lang w:val="hy-AM"/>
        </w:rPr>
      </w:pPr>
      <w:r>
        <w:rPr>
          <w:rStyle w:val="ae"/>
        </w:rPr>
        <w:footnoteRef/>
      </w:r>
      <w:r w:rsidRPr="00D430DC">
        <w:rPr>
          <w:lang w:val="hy-AM"/>
        </w:rPr>
        <w:t xml:space="preserve"> </w:t>
      </w:r>
      <w:r w:rsidRPr="007C1065">
        <w:rPr>
          <w:rFonts w:ascii="Sylfaen" w:hAnsi="Sylfaen" w:cs="Arial"/>
          <w:lang w:val="hy-AM"/>
        </w:rPr>
        <w:t xml:space="preserve">Տես՝ հավելված </w:t>
      </w:r>
      <w:r w:rsidRPr="00483A46">
        <w:rPr>
          <w:rFonts w:ascii="Sylfaen" w:hAnsi="Sylfaen" w:cs="Arial"/>
          <w:lang w:val="hy-AM"/>
        </w:rPr>
        <w:t>1</w:t>
      </w:r>
      <w:r w:rsidRPr="007C1065">
        <w:rPr>
          <w:rFonts w:ascii="Sylfaen" w:hAnsi="Sylfaen" w:cs="Arial"/>
          <w:lang w:val="hy-AM"/>
        </w:rPr>
        <w:t xml:space="preserve">, ոլորտ </w:t>
      </w:r>
      <w:r>
        <w:rPr>
          <w:rFonts w:ascii="Sylfaen" w:hAnsi="Sylfaen" w:cs="Arial"/>
          <w:lang w:val="hy-AM"/>
        </w:rPr>
        <w:t>9, ծրագիր 2, ելքային ցուցանիշ</w:t>
      </w:r>
    </w:p>
  </w:footnote>
  <w:footnote w:id="10">
    <w:p w14:paraId="22FCD307" w14:textId="5EB129C2" w:rsidR="00F0151C" w:rsidRPr="007C1065" w:rsidRDefault="00F0151C">
      <w:pPr>
        <w:pStyle w:val="ac"/>
        <w:rPr>
          <w:rFonts w:ascii="Sylfaen" w:hAnsi="Sylfaen"/>
          <w:lang w:val="hy-AM"/>
        </w:rPr>
      </w:pPr>
      <w:r>
        <w:rPr>
          <w:rStyle w:val="ae"/>
        </w:rPr>
        <w:footnoteRef/>
      </w:r>
      <w:r w:rsidRPr="00D430DC">
        <w:rPr>
          <w:lang w:val="hy-AM"/>
        </w:rPr>
        <w:t xml:space="preserve"> </w:t>
      </w:r>
      <w:hyperlink r:id="rId2" w:history="1">
        <w:r w:rsidRPr="00D430DC">
          <w:rPr>
            <w:rStyle w:val="af"/>
            <w:rFonts w:ascii="Sylfaen" w:hAnsi="Sylfaen"/>
            <w:lang w:val="hy-AM"/>
          </w:rPr>
          <w:t>http://www.amasia.am/Pages/Home/Events.aspx</w:t>
        </w:r>
      </w:hyperlink>
      <w:r>
        <w:rPr>
          <w:rFonts w:ascii="Sylfaen" w:hAnsi="Sylfaen"/>
          <w:lang w:val="hy-AM"/>
        </w:rPr>
        <w:t xml:space="preserve"> </w:t>
      </w:r>
    </w:p>
  </w:footnote>
  <w:footnote w:id="11">
    <w:p w14:paraId="7FA23E1C" w14:textId="1298E279" w:rsidR="00F0151C" w:rsidRPr="00916928" w:rsidRDefault="00F0151C">
      <w:pPr>
        <w:pStyle w:val="ac"/>
        <w:rPr>
          <w:rFonts w:ascii="Sylfaen" w:hAnsi="Sylfaen"/>
          <w:lang w:val="hy-AM"/>
        </w:rPr>
      </w:pPr>
      <w:r>
        <w:rPr>
          <w:rStyle w:val="ae"/>
        </w:rPr>
        <w:footnoteRef/>
      </w:r>
      <w:r w:rsidRPr="00D430DC">
        <w:rPr>
          <w:lang w:val="hy-AM"/>
        </w:rPr>
        <w:t xml:space="preserve"> </w:t>
      </w:r>
      <w:hyperlink r:id="rId3" w:history="1">
        <w:r w:rsidRPr="00D430DC">
          <w:rPr>
            <w:rStyle w:val="af"/>
            <w:rFonts w:ascii="Sylfaen" w:hAnsi="Sylfaen"/>
            <w:lang w:val="hy-AM"/>
          </w:rPr>
          <w:t>http://shirak.mtad.am/news/item/2018/03/13/cerer/</w:t>
        </w:r>
      </w:hyperlink>
      <w:r>
        <w:rPr>
          <w:rFonts w:ascii="Sylfaen" w:hAnsi="Sylfaen"/>
          <w:lang w:val="hy-AM"/>
        </w:rPr>
        <w:t xml:space="preserve"> </w:t>
      </w:r>
    </w:p>
  </w:footnote>
  <w:footnote w:id="12">
    <w:p w14:paraId="2D20D509" w14:textId="1636D663" w:rsidR="00F0151C" w:rsidRPr="00BC7F72" w:rsidRDefault="00F0151C">
      <w:pPr>
        <w:pStyle w:val="ac"/>
        <w:rPr>
          <w:rFonts w:ascii="Sylfaen" w:hAnsi="Sylfaen"/>
          <w:lang w:val="hy-AM"/>
        </w:rPr>
      </w:pPr>
      <w:r>
        <w:rPr>
          <w:rStyle w:val="ae"/>
        </w:rPr>
        <w:footnoteRef/>
      </w:r>
      <w:r w:rsidRPr="00D430DC">
        <w:rPr>
          <w:lang w:val="hy-AM"/>
        </w:rPr>
        <w:t xml:space="preserve"> </w:t>
      </w:r>
      <w:r>
        <w:rPr>
          <w:rFonts w:ascii="Sylfaen" w:hAnsi="Sylfaen"/>
          <w:lang w:val="hy-AM"/>
        </w:rPr>
        <w:t xml:space="preserve">Տես՝ հավելված </w:t>
      </w:r>
      <w:r w:rsidRPr="00483A46">
        <w:rPr>
          <w:rFonts w:ascii="Sylfaen" w:hAnsi="Sylfaen"/>
          <w:lang w:val="hy-AM"/>
        </w:rPr>
        <w:t>1</w:t>
      </w:r>
      <w:r>
        <w:rPr>
          <w:rFonts w:ascii="Sylfaen" w:hAnsi="Sylfaen"/>
          <w:lang w:val="hy-AM"/>
        </w:rPr>
        <w:t>, ոլորտ 13- ծրագիր</w:t>
      </w:r>
      <w:r w:rsidRPr="00483A46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1, ծրագիր 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3466"/>
    <w:multiLevelType w:val="hybridMultilevel"/>
    <w:tmpl w:val="105A9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B2DBC"/>
    <w:multiLevelType w:val="hybridMultilevel"/>
    <w:tmpl w:val="8758DA7A"/>
    <w:lvl w:ilvl="0" w:tplc="0409000F">
      <w:start w:val="1"/>
      <w:numFmt w:val="decimal"/>
      <w:lvlText w:val="%1."/>
      <w:lvlJc w:val="left"/>
      <w:pPr>
        <w:ind w:left="1416" w:hanging="360"/>
      </w:p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2" w15:restartNumberingAfterBreak="0">
    <w:nsid w:val="1DE33D56"/>
    <w:multiLevelType w:val="hybridMultilevel"/>
    <w:tmpl w:val="BC5ED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45A25"/>
    <w:multiLevelType w:val="hybridMultilevel"/>
    <w:tmpl w:val="EA2A0846"/>
    <w:lvl w:ilvl="0" w:tplc="4BFC59D8">
      <w:start w:val="1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42A6F"/>
    <w:multiLevelType w:val="hybridMultilevel"/>
    <w:tmpl w:val="4774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07474"/>
    <w:multiLevelType w:val="hybridMultilevel"/>
    <w:tmpl w:val="8D7C7500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8134F9"/>
    <w:multiLevelType w:val="hybridMultilevel"/>
    <w:tmpl w:val="539E5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533BA"/>
    <w:multiLevelType w:val="hybridMultilevel"/>
    <w:tmpl w:val="105A9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53027"/>
    <w:multiLevelType w:val="hybridMultilevel"/>
    <w:tmpl w:val="228217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77EC0"/>
    <w:multiLevelType w:val="hybridMultilevel"/>
    <w:tmpl w:val="E1C03B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37E7D"/>
    <w:multiLevelType w:val="hybridMultilevel"/>
    <w:tmpl w:val="F5EC0C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6634D"/>
    <w:multiLevelType w:val="hybridMultilevel"/>
    <w:tmpl w:val="7A30F5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72DAF"/>
    <w:multiLevelType w:val="hybridMultilevel"/>
    <w:tmpl w:val="919C90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F679A"/>
    <w:multiLevelType w:val="hybridMultilevel"/>
    <w:tmpl w:val="90E633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C972B3"/>
    <w:multiLevelType w:val="hybridMultilevel"/>
    <w:tmpl w:val="A000A4F2"/>
    <w:lvl w:ilvl="0" w:tplc="7EA4B718">
      <w:start w:val="19"/>
      <w:numFmt w:val="bullet"/>
      <w:lvlText w:val="-"/>
      <w:lvlJc w:val="left"/>
      <w:pPr>
        <w:ind w:left="927" w:hanging="360"/>
      </w:pPr>
      <w:rPr>
        <w:rFonts w:ascii="Sylfaen" w:eastAsiaTheme="minorHAnsi" w:hAnsi="Sylfaen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7BC33CE8"/>
    <w:multiLevelType w:val="hybridMultilevel"/>
    <w:tmpl w:val="B472E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0"/>
  </w:num>
  <w:num w:numId="5">
    <w:abstractNumId w:val="13"/>
  </w:num>
  <w:num w:numId="6">
    <w:abstractNumId w:val="15"/>
  </w:num>
  <w:num w:numId="7">
    <w:abstractNumId w:val="4"/>
  </w:num>
  <w:num w:numId="8">
    <w:abstractNumId w:val="8"/>
  </w:num>
  <w:num w:numId="9">
    <w:abstractNumId w:val="12"/>
  </w:num>
  <w:num w:numId="10">
    <w:abstractNumId w:val="9"/>
  </w:num>
  <w:num w:numId="11">
    <w:abstractNumId w:val="5"/>
  </w:num>
  <w:num w:numId="12">
    <w:abstractNumId w:val="7"/>
  </w:num>
  <w:num w:numId="13">
    <w:abstractNumId w:val="0"/>
  </w:num>
  <w:num w:numId="14">
    <w:abstractNumId w:val="14"/>
  </w:num>
  <w:num w:numId="15">
    <w:abstractNumId w:val="1"/>
  </w:num>
  <w:num w:numId="16">
    <w:abstractNumId w:val="3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E5"/>
    <w:rsid w:val="00000363"/>
    <w:rsid w:val="00000AC8"/>
    <w:rsid w:val="00001232"/>
    <w:rsid w:val="00003A29"/>
    <w:rsid w:val="00004BB5"/>
    <w:rsid w:val="000068D7"/>
    <w:rsid w:val="000069CB"/>
    <w:rsid w:val="00010228"/>
    <w:rsid w:val="00013915"/>
    <w:rsid w:val="00014183"/>
    <w:rsid w:val="000178C1"/>
    <w:rsid w:val="00020970"/>
    <w:rsid w:val="0002560A"/>
    <w:rsid w:val="00030658"/>
    <w:rsid w:val="00031ED8"/>
    <w:rsid w:val="0003589B"/>
    <w:rsid w:val="00036206"/>
    <w:rsid w:val="00036A89"/>
    <w:rsid w:val="0003761E"/>
    <w:rsid w:val="00037EDB"/>
    <w:rsid w:val="00042972"/>
    <w:rsid w:val="00042D6D"/>
    <w:rsid w:val="00042EBE"/>
    <w:rsid w:val="000451FE"/>
    <w:rsid w:val="00045E81"/>
    <w:rsid w:val="00045F24"/>
    <w:rsid w:val="000475F6"/>
    <w:rsid w:val="000532DC"/>
    <w:rsid w:val="000533B9"/>
    <w:rsid w:val="0005453E"/>
    <w:rsid w:val="00054ABA"/>
    <w:rsid w:val="00056273"/>
    <w:rsid w:val="00056961"/>
    <w:rsid w:val="00060BD4"/>
    <w:rsid w:val="00060E94"/>
    <w:rsid w:val="000615AD"/>
    <w:rsid w:val="00061A63"/>
    <w:rsid w:val="000623F7"/>
    <w:rsid w:val="000639CB"/>
    <w:rsid w:val="00064686"/>
    <w:rsid w:val="0006553E"/>
    <w:rsid w:val="00074694"/>
    <w:rsid w:val="00075087"/>
    <w:rsid w:val="00075904"/>
    <w:rsid w:val="00077305"/>
    <w:rsid w:val="000774D7"/>
    <w:rsid w:val="000816C7"/>
    <w:rsid w:val="000840D1"/>
    <w:rsid w:val="00093AD2"/>
    <w:rsid w:val="00095670"/>
    <w:rsid w:val="0009582A"/>
    <w:rsid w:val="0009676C"/>
    <w:rsid w:val="000A2103"/>
    <w:rsid w:val="000A262F"/>
    <w:rsid w:val="000A2D12"/>
    <w:rsid w:val="000A4F47"/>
    <w:rsid w:val="000A66B2"/>
    <w:rsid w:val="000B2A2B"/>
    <w:rsid w:val="000B3658"/>
    <w:rsid w:val="000B5C17"/>
    <w:rsid w:val="000B6F03"/>
    <w:rsid w:val="000B6FB4"/>
    <w:rsid w:val="000C43A4"/>
    <w:rsid w:val="000C6991"/>
    <w:rsid w:val="000C77B3"/>
    <w:rsid w:val="000C7814"/>
    <w:rsid w:val="000D230E"/>
    <w:rsid w:val="000D40B4"/>
    <w:rsid w:val="000D656B"/>
    <w:rsid w:val="000E0382"/>
    <w:rsid w:val="000E126A"/>
    <w:rsid w:val="000E1C78"/>
    <w:rsid w:val="000E1F77"/>
    <w:rsid w:val="000E21D4"/>
    <w:rsid w:val="000E7D13"/>
    <w:rsid w:val="000F092C"/>
    <w:rsid w:val="000F4677"/>
    <w:rsid w:val="000F6E5C"/>
    <w:rsid w:val="000F7CEF"/>
    <w:rsid w:val="00100E6F"/>
    <w:rsid w:val="001010CE"/>
    <w:rsid w:val="00101FBB"/>
    <w:rsid w:val="00104B50"/>
    <w:rsid w:val="00104D71"/>
    <w:rsid w:val="00104F70"/>
    <w:rsid w:val="001058FC"/>
    <w:rsid w:val="00105BBE"/>
    <w:rsid w:val="0011103F"/>
    <w:rsid w:val="00112FDF"/>
    <w:rsid w:val="00114692"/>
    <w:rsid w:val="001147C6"/>
    <w:rsid w:val="001200B3"/>
    <w:rsid w:val="00122070"/>
    <w:rsid w:val="0012215B"/>
    <w:rsid w:val="00125053"/>
    <w:rsid w:val="0013425A"/>
    <w:rsid w:val="00134B5E"/>
    <w:rsid w:val="00135902"/>
    <w:rsid w:val="001359C4"/>
    <w:rsid w:val="00136226"/>
    <w:rsid w:val="00137177"/>
    <w:rsid w:val="00140389"/>
    <w:rsid w:val="0014391A"/>
    <w:rsid w:val="0015254E"/>
    <w:rsid w:val="00153C5E"/>
    <w:rsid w:val="0015492B"/>
    <w:rsid w:val="001549CD"/>
    <w:rsid w:val="00163142"/>
    <w:rsid w:val="00167479"/>
    <w:rsid w:val="0016775C"/>
    <w:rsid w:val="00173185"/>
    <w:rsid w:val="00173244"/>
    <w:rsid w:val="001773E9"/>
    <w:rsid w:val="0018020B"/>
    <w:rsid w:val="001829C0"/>
    <w:rsid w:val="00183307"/>
    <w:rsid w:val="00184E1D"/>
    <w:rsid w:val="001913DB"/>
    <w:rsid w:val="00191B72"/>
    <w:rsid w:val="00192815"/>
    <w:rsid w:val="00193847"/>
    <w:rsid w:val="001979BF"/>
    <w:rsid w:val="001A2D0C"/>
    <w:rsid w:val="001A3A41"/>
    <w:rsid w:val="001A3B84"/>
    <w:rsid w:val="001A57AC"/>
    <w:rsid w:val="001B004A"/>
    <w:rsid w:val="001B7A48"/>
    <w:rsid w:val="001C51C1"/>
    <w:rsid w:val="001C64DE"/>
    <w:rsid w:val="001C74EA"/>
    <w:rsid w:val="001D29E6"/>
    <w:rsid w:val="001D54B3"/>
    <w:rsid w:val="001E3493"/>
    <w:rsid w:val="001E37E6"/>
    <w:rsid w:val="001E3BD4"/>
    <w:rsid w:val="001F1658"/>
    <w:rsid w:val="001F1D91"/>
    <w:rsid w:val="0020279D"/>
    <w:rsid w:val="00203FD7"/>
    <w:rsid w:val="00207625"/>
    <w:rsid w:val="00207CA8"/>
    <w:rsid w:val="002118B5"/>
    <w:rsid w:val="00215E9A"/>
    <w:rsid w:val="002166A2"/>
    <w:rsid w:val="00216FC1"/>
    <w:rsid w:val="00221255"/>
    <w:rsid w:val="0022375C"/>
    <w:rsid w:val="002245C7"/>
    <w:rsid w:val="00224F98"/>
    <w:rsid w:val="00227050"/>
    <w:rsid w:val="002314D2"/>
    <w:rsid w:val="002323CE"/>
    <w:rsid w:val="0023346B"/>
    <w:rsid w:val="00233553"/>
    <w:rsid w:val="00234731"/>
    <w:rsid w:val="002367B4"/>
    <w:rsid w:val="00241373"/>
    <w:rsid w:val="00242525"/>
    <w:rsid w:val="0024373D"/>
    <w:rsid w:val="00245A48"/>
    <w:rsid w:val="00246BAC"/>
    <w:rsid w:val="00247459"/>
    <w:rsid w:val="00247477"/>
    <w:rsid w:val="00251C86"/>
    <w:rsid w:val="00253041"/>
    <w:rsid w:val="002543C0"/>
    <w:rsid w:val="002611CF"/>
    <w:rsid w:val="00262357"/>
    <w:rsid w:val="00264F38"/>
    <w:rsid w:val="00267CB7"/>
    <w:rsid w:val="00270E1C"/>
    <w:rsid w:val="00271461"/>
    <w:rsid w:val="00272BB8"/>
    <w:rsid w:val="00273B65"/>
    <w:rsid w:val="0027499F"/>
    <w:rsid w:val="00280916"/>
    <w:rsid w:val="00285C3B"/>
    <w:rsid w:val="00295784"/>
    <w:rsid w:val="002972CA"/>
    <w:rsid w:val="002A13C6"/>
    <w:rsid w:val="002A2BB3"/>
    <w:rsid w:val="002A4E56"/>
    <w:rsid w:val="002B4B07"/>
    <w:rsid w:val="002B5D03"/>
    <w:rsid w:val="002B6CBE"/>
    <w:rsid w:val="002B797F"/>
    <w:rsid w:val="002C10F1"/>
    <w:rsid w:val="002C3059"/>
    <w:rsid w:val="002C46E0"/>
    <w:rsid w:val="002C4F08"/>
    <w:rsid w:val="002C5B12"/>
    <w:rsid w:val="002D0DC2"/>
    <w:rsid w:val="002D3ACA"/>
    <w:rsid w:val="002D51EA"/>
    <w:rsid w:val="002D7254"/>
    <w:rsid w:val="002E1B21"/>
    <w:rsid w:val="002E3871"/>
    <w:rsid w:val="002E55F2"/>
    <w:rsid w:val="002E663B"/>
    <w:rsid w:val="002E7A79"/>
    <w:rsid w:val="002F0339"/>
    <w:rsid w:val="002F06DE"/>
    <w:rsid w:val="002F44F5"/>
    <w:rsid w:val="002F4E42"/>
    <w:rsid w:val="002F5470"/>
    <w:rsid w:val="003002BC"/>
    <w:rsid w:val="003005A0"/>
    <w:rsid w:val="0030200E"/>
    <w:rsid w:val="0030748B"/>
    <w:rsid w:val="00310B34"/>
    <w:rsid w:val="0031302C"/>
    <w:rsid w:val="00316221"/>
    <w:rsid w:val="00317906"/>
    <w:rsid w:val="0032013B"/>
    <w:rsid w:val="003205C2"/>
    <w:rsid w:val="0032211C"/>
    <w:rsid w:val="00322606"/>
    <w:rsid w:val="00323DBE"/>
    <w:rsid w:val="0032569B"/>
    <w:rsid w:val="00326ACF"/>
    <w:rsid w:val="00326C5D"/>
    <w:rsid w:val="00326F83"/>
    <w:rsid w:val="00327181"/>
    <w:rsid w:val="00333014"/>
    <w:rsid w:val="003340E3"/>
    <w:rsid w:val="00334D67"/>
    <w:rsid w:val="00335EF1"/>
    <w:rsid w:val="00336D77"/>
    <w:rsid w:val="00337A7A"/>
    <w:rsid w:val="00340A4B"/>
    <w:rsid w:val="00340BB9"/>
    <w:rsid w:val="00340F69"/>
    <w:rsid w:val="00343109"/>
    <w:rsid w:val="003445FF"/>
    <w:rsid w:val="00346F2D"/>
    <w:rsid w:val="0034780D"/>
    <w:rsid w:val="00351AF8"/>
    <w:rsid w:val="003535D3"/>
    <w:rsid w:val="003637E4"/>
    <w:rsid w:val="00365373"/>
    <w:rsid w:val="00367D68"/>
    <w:rsid w:val="0037223C"/>
    <w:rsid w:val="00373D5F"/>
    <w:rsid w:val="003773DA"/>
    <w:rsid w:val="003810C0"/>
    <w:rsid w:val="00382189"/>
    <w:rsid w:val="00384A6F"/>
    <w:rsid w:val="00385242"/>
    <w:rsid w:val="003903B8"/>
    <w:rsid w:val="00397522"/>
    <w:rsid w:val="003A18B8"/>
    <w:rsid w:val="003A3E43"/>
    <w:rsid w:val="003B5F2F"/>
    <w:rsid w:val="003B6E93"/>
    <w:rsid w:val="003B6EF7"/>
    <w:rsid w:val="003C7DE9"/>
    <w:rsid w:val="003D0E0B"/>
    <w:rsid w:val="003D2D89"/>
    <w:rsid w:val="003D4DA1"/>
    <w:rsid w:val="003D5222"/>
    <w:rsid w:val="003D5F48"/>
    <w:rsid w:val="003D6B53"/>
    <w:rsid w:val="003E1D61"/>
    <w:rsid w:val="003E32CC"/>
    <w:rsid w:val="003E4309"/>
    <w:rsid w:val="003E45F6"/>
    <w:rsid w:val="003E632A"/>
    <w:rsid w:val="003E7BD2"/>
    <w:rsid w:val="003F5D55"/>
    <w:rsid w:val="003F6184"/>
    <w:rsid w:val="003F6C03"/>
    <w:rsid w:val="003F7784"/>
    <w:rsid w:val="004002E8"/>
    <w:rsid w:val="00400963"/>
    <w:rsid w:val="00405976"/>
    <w:rsid w:val="0041110D"/>
    <w:rsid w:val="004111A1"/>
    <w:rsid w:val="0041254A"/>
    <w:rsid w:val="00416A54"/>
    <w:rsid w:val="004219AA"/>
    <w:rsid w:val="0042286C"/>
    <w:rsid w:val="004230AB"/>
    <w:rsid w:val="00427CD4"/>
    <w:rsid w:val="00430BF6"/>
    <w:rsid w:val="004316D7"/>
    <w:rsid w:val="004322FC"/>
    <w:rsid w:val="00434120"/>
    <w:rsid w:val="00440D91"/>
    <w:rsid w:val="00441E38"/>
    <w:rsid w:val="004436D4"/>
    <w:rsid w:val="00443D37"/>
    <w:rsid w:val="00443E16"/>
    <w:rsid w:val="00443FBA"/>
    <w:rsid w:val="004446AD"/>
    <w:rsid w:val="004471F0"/>
    <w:rsid w:val="00451F60"/>
    <w:rsid w:val="004548D9"/>
    <w:rsid w:val="00454F9B"/>
    <w:rsid w:val="00456B7D"/>
    <w:rsid w:val="004607D9"/>
    <w:rsid w:val="00461442"/>
    <w:rsid w:val="004630A3"/>
    <w:rsid w:val="0046557E"/>
    <w:rsid w:val="00465870"/>
    <w:rsid w:val="0046740E"/>
    <w:rsid w:val="004702CE"/>
    <w:rsid w:val="0047034B"/>
    <w:rsid w:val="00473B70"/>
    <w:rsid w:val="004758CB"/>
    <w:rsid w:val="00475A82"/>
    <w:rsid w:val="00481A80"/>
    <w:rsid w:val="00483A46"/>
    <w:rsid w:val="00483BF6"/>
    <w:rsid w:val="00486F3F"/>
    <w:rsid w:val="004904A1"/>
    <w:rsid w:val="004931A6"/>
    <w:rsid w:val="00493D04"/>
    <w:rsid w:val="004A279E"/>
    <w:rsid w:val="004A2D22"/>
    <w:rsid w:val="004A31E2"/>
    <w:rsid w:val="004A3A82"/>
    <w:rsid w:val="004A4DC9"/>
    <w:rsid w:val="004A56AA"/>
    <w:rsid w:val="004A79B3"/>
    <w:rsid w:val="004B0402"/>
    <w:rsid w:val="004B08B4"/>
    <w:rsid w:val="004C15C7"/>
    <w:rsid w:val="004C1910"/>
    <w:rsid w:val="004C34D2"/>
    <w:rsid w:val="004C4CBE"/>
    <w:rsid w:val="004C7CD5"/>
    <w:rsid w:val="004D3870"/>
    <w:rsid w:val="004D7736"/>
    <w:rsid w:val="004E04CE"/>
    <w:rsid w:val="004E22E6"/>
    <w:rsid w:val="004E2799"/>
    <w:rsid w:val="004E48AA"/>
    <w:rsid w:val="004E4B29"/>
    <w:rsid w:val="004E4D73"/>
    <w:rsid w:val="004E5139"/>
    <w:rsid w:val="004E6AF6"/>
    <w:rsid w:val="004F0C44"/>
    <w:rsid w:val="004F3F50"/>
    <w:rsid w:val="004F45C8"/>
    <w:rsid w:val="004F4FE1"/>
    <w:rsid w:val="004F6447"/>
    <w:rsid w:val="004F78E4"/>
    <w:rsid w:val="00500C34"/>
    <w:rsid w:val="00501C83"/>
    <w:rsid w:val="00505CD1"/>
    <w:rsid w:val="00507235"/>
    <w:rsid w:val="005079F8"/>
    <w:rsid w:val="00507E5D"/>
    <w:rsid w:val="005126AF"/>
    <w:rsid w:val="00513D7B"/>
    <w:rsid w:val="00525181"/>
    <w:rsid w:val="00527C7D"/>
    <w:rsid w:val="00531143"/>
    <w:rsid w:val="005320D5"/>
    <w:rsid w:val="00534381"/>
    <w:rsid w:val="0053770D"/>
    <w:rsid w:val="00542909"/>
    <w:rsid w:val="00545D12"/>
    <w:rsid w:val="00547A49"/>
    <w:rsid w:val="0055078E"/>
    <w:rsid w:val="00550A06"/>
    <w:rsid w:val="005533C1"/>
    <w:rsid w:val="0055643C"/>
    <w:rsid w:val="00556701"/>
    <w:rsid w:val="0055703E"/>
    <w:rsid w:val="00560802"/>
    <w:rsid w:val="00562639"/>
    <w:rsid w:val="00564EEC"/>
    <w:rsid w:val="00565E5F"/>
    <w:rsid w:val="00571F88"/>
    <w:rsid w:val="00572301"/>
    <w:rsid w:val="00572345"/>
    <w:rsid w:val="0057250A"/>
    <w:rsid w:val="00573015"/>
    <w:rsid w:val="00574B68"/>
    <w:rsid w:val="00575F0D"/>
    <w:rsid w:val="005765F3"/>
    <w:rsid w:val="005771C6"/>
    <w:rsid w:val="00577E15"/>
    <w:rsid w:val="00581612"/>
    <w:rsid w:val="0058481E"/>
    <w:rsid w:val="00586A5D"/>
    <w:rsid w:val="00595293"/>
    <w:rsid w:val="00595DD1"/>
    <w:rsid w:val="005A03E0"/>
    <w:rsid w:val="005A1202"/>
    <w:rsid w:val="005A5E9C"/>
    <w:rsid w:val="005A7B0F"/>
    <w:rsid w:val="005B27DC"/>
    <w:rsid w:val="005B7DF3"/>
    <w:rsid w:val="005C21D2"/>
    <w:rsid w:val="005C35D4"/>
    <w:rsid w:val="005C425C"/>
    <w:rsid w:val="005C4421"/>
    <w:rsid w:val="005C490A"/>
    <w:rsid w:val="005C490B"/>
    <w:rsid w:val="005C7E74"/>
    <w:rsid w:val="005D2235"/>
    <w:rsid w:val="005D28F0"/>
    <w:rsid w:val="005D653D"/>
    <w:rsid w:val="005E04E0"/>
    <w:rsid w:val="005E14B4"/>
    <w:rsid w:val="005E430A"/>
    <w:rsid w:val="005E45BD"/>
    <w:rsid w:val="005E5393"/>
    <w:rsid w:val="005F10BB"/>
    <w:rsid w:val="005F5019"/>
    <w:rsid w:val="005F7036"/>
    <w:rsid w:val="005F7C2C"/>
    <w:rsid w:val="00601C24"/>
    <w:rsid w:val="006058AC"/>
    <w:rsid w:val="00606811"/>
    <w:rsid w:val="00606FBC"/>
    <w:rsid w:val="00614AA0"/>
    <w:rsid w:val="00616CB4"/>
    <w:rsid w:val="006215A4"/>
    <w:rsid w:val="00624B40"/>
    <w:rsid w:val="00632AAA"/>
    <w:rsid w:val="00640021"/>
    <w:rsid w:val="006401B2"/>
    <w:rsid w:val="006427F2"/>
    <w:rsid w:val="00642FF2"/>
    <w:rsid w:val="00643F61"/>
    <w:rsid w:val="006450ED"/>
    <w:rsid w:val="00645F92"/>
    <w:rsid w:val="0064798C"/>
    <w:rsid w:val="006548DF"/>
    <w:rsid w:val="00654909"/>
    <w:rsid w:val="00657067"/>
    <w:rsid w:val="006604B3"/>
    <w:rsid w:val="00662B33"/>
    <w:rsid w:val="006653E9"/>
    <w:rsid w:val="00665AFB"/>
    <w:rsid w:val="00665D7A"/>
    <w:rsid w:val="006667BA"/>
    <w:rsid w:val="00672551"/>
    <w:rsid w:val="006746AA"/>
    <w:rsid w:val="006747BE"/>
    <w:rsid w:val="00674AC2"/>
    <w:rsid w:val="00681A2F"/>
    <w:rsid w:val="006853C4"/>
    <w:rsid w:val="006876F5"/>
    <w:rsid w:val="0069001C"/>
    <w:rsid w:val="00692E15"/>
    <w:rsid w:val="0069635A"/>
    <w:rsid w:val="0069709A"/>
    <w:rsid w:val="006975F9"/>
    <w:rsid w:val="00697C21"/>
    <w:rsid w:val="006A6EFB"/>
    <w:rsid w:val="006B00A8"/>
    <w:rsid w:val="006B0E6C"/>
    <w:rsid w:val="006B4353"/>
    <w:rsid w:val="006B52EE"/>
    <w:rsid w:val="006C09E5"/>
    <w:rsid w:val="006C17C0"/>
    <w:rsid w:val="006C1A2B"/>
    <w:rsid w:val="006C2981"/>
    <w:rsid w:val="006C3EFD"/>
    <w:rsid w:val="006C57E0"/>
    <w:rsid w:val="006C6E3B"/>
    <w:rsid w:val="006D0AD6"/>
    <w:rsid w:val="006D2190"/>
    <w:rsid w:val="006D3D23"/>
    <w:rsid w:val="006D43D3"/>
    <w:rsid w:val="006D605D"/>
    <w:rsid w:val="006D6ED8"/>
    <w:rsid w:val="006E2BAC"/>
    <w:rsid w:val="006E4CD6"/>
    <w:rsid w:val="006E4FA7"/>
    <w:rsid w:val="006E5F01"/>
    <w:rsid w:val="006E689F"/>
    <w:rsid w:val="006E7A9A"/>
    <w:rsid w:val="006F00FA"/>
    <w:rsid w:val="006F2B2A"/>
    <w:rsid w:val="006F3CFB"/>
    <w:rsid w:val="006F4942"/>
    <w:rsid w:val="00700D89"/>
    <w:rsid w:val="0070413D"/>
    <w:rsid w:val="007053F4"/>
    <w:rsid w:val="00705721"/>
    <w:rsid w:val="0070746F"/>
    <w:rsid w:val="00712CCB"/>
    <w:rsid w:val="00717067"/>
    <w:rsid w:val="00717E15"/>
    <w:rsid w:val="00720228"/>
    <w:rsid w:val="00720A22"/>
    <w:rsid w:val="00721B35"/>
    <w:rsid w:val="007224A6"/>
    <w:rsid w:val="0072296F"/>
    <w:rsid w:val="007252A0"/>
    <w:rsid w:val="0072585D"/>
    <w:rsid w:val="0072590E"/>
    <w:rsid w:val="00725A57"/>
    <w:rsid w:val="007261D6"/>
    <w:rsid w:val="007271E0"/>
    <w:rsid w:val="007307F5"/>
    <w:rsid w:val="00733307"/>
    <w:rsid w:val="00734FC0"/>
    <w:rsid w:val="00737D9A"/>
    <w:rsid w:val="0074072D"/>
    <w:rsid w:val="0074077A"/>
    <w:rsid w:val="00742853"/>
    <w:rsid w:val="007466B1"/>
    <w:rsid w:val="0075179E"/>
    <w:rsid w:val="00751A2F"/>
    <w:rsid w:val="00752DBA"/>
    <w:rsid w:val="007630FE"/>
    <w:rsid w:val="007645BC"/>
    <w:rsid w:val="007668C2"/>
    <w:rsid w:val="007679AD"/>
    <w:rsid w:val="00767FCB"/>
    <w:rsid w:val="007701EC"/>
    <w:rsid w:val="00770CD8"/>
    <w:rsid w:val="00771D00"/>
    <w:rsid w:val="00771D5C"/>
    <w:rsid w:val="0077562F"/>
    <w:rsid w:val="00775FC7"/>
    <w:rsid w:val="00777864"/>
    <w:rsid w:val="007829E6"/>
    <w:rsid w:val="00783E16"/>
    <w:rsid w:val="00784F1C"/>
    <w:rsid w:val="007930F1"/>
    <w:rsid w:val="007933D9"/>
    <w:rsid w:val="00794013"/>
    <w:rsid w:val="00794D13"/>
    <w:rsid w:val="00797BE9"/>
    <w:rsid w:val="007A7593"/>
    <w:rsid w:val="007B3B60"/>
    <w:rsid w:val="007B7345"/>
    <w:rsid w:val="007B761A"/>
    <w:rsid w:val="007C1065"/>
    <w:rsid w:val="007C134F"/>
    <w:rsid w:val="007C25A6"/>
    <w:rsid w:val="007C61F7"/>
    <w:rsid w:val="007C7FE9"/>
    <w:rsid w:val="007D0098"/>
    <w:rsid w:val="007D1593"/>
    <w:rsid w:val="007D6E10"/>
    <w:rsid w:val="007E0BFE"/>
    <w:rsid w:val="007E1D2A"/>
    <w:rsid w:val="007E2ED5"/>
    <w:rsid w:val="007E6142"/>
    <w:rsid w:val="007E6B98"/>
    <w:rsid w:val="007F214D"/>
    <w:rsid w:val="007F2FFE"/>
    <w:rsid w:val="007F348B"/>
    <w:rsid w:val="00801403"/>
    <w:rsid w:val="00802FA8"/>
    <w:rsid w:val="008053FE"/>
    <w:rsid w:val="00807AA3"/>
    <w:rsid w:val="00812675"/>
    <w:rsid w:val="00812CAE"/>
    <w:rsid w:val="00816664"/>
    <w:rsid w:val="00820141"/>
    <w:rsid w:val="00823784"/>
    <w:rsid w:val="00824C6C"/>
    <w:rsid w:val="00826D09"/>
    <w:rsid w:val="00826E87"/>
    <w:rsid w:val="008275E9"/>
    <w:rsid w:val="00834A5B"/>
    <w:rsid w:val="00835093"/>
    <w:rsid w:val="0083562A"/>
    <w:rsid w:val="00837474"/>
    <w:rsid w:val="008413AB"/>
    <w:rsid w:val="00844774"/>
    <w:rsid w:val="00845048"/>
    <w:rsid w:val="00846B9C"/>
    <w:rsid w:val="00847AB6"/>
    <w:rsid w:val="00847C92"/>
    <w:rsid w:val="00851E24"/>
    <w:rsid w:val="00860960"/>
    <w:rsid w:val="00861EE9"/>
    <w:rsid w:val="008638B7"/>
    <w:rsid w:val="00864546"/>
    <w:rsid w:val="00866320"/>
    <w:rsid w:val="00867B16"/>
    <w:rsid w:val="00870E62"/>
    <w:rsid w:val="00873F89"/>
    <w:rsid w:val="00877D79"/>
    <w:rsid w:val="00880CDE"/>
    <w:rsid w:val="00882900"/>
    <w:rsid w:val="008868FB"/>
    <w:rsid w:val="00890BB6"/>
    <w:rsid w:val="00892178"/>
    <w:rsid w:val="00892765"/>
    <w:rsid w:val="00892FBD"/>
    <w:rsid w:val="008933A1"/>
    <w:rsid w:val="00894495"/>
    <w:rsid w:val="008A174A"/>
    <w:rsid w:val="008A212A"/>
    <w:rsid w:val="008A3B77"/>
    <w:rsid w:val="008A55FB"/>
    <w:rsid w:val="008A5B40"/>
    <w:rsid w:val="008B2236"/>
    <w:rsid w:val="008B27AF"/>
    <w:rsid w:val="008B446A"/>
    <w:rsid w:val="008B57E5"/>
    <w:rsid w:val="008B5B60"/>
    <w:rsid w:val="008B7A61"/>
    <w:rsid w:val="008C0F6D"/>
    <w:rsid w:val="008C3133"/>
    <w:rsid w:val="008C4498"/>
    <w:rsid w:val="008C6E4C"/>
    <w:rsid w:val="008C788C"/>
    <w:rsid w:val="008C7D54"/>
    <w:rsid w:val="008D3545"/>
    <w:rsid w:val="008D3AC3"/>
    <w:rsid w:val="008E067B"/>
    <w:rsid w:val="008E1B80"/>
    <w:rsid w:val="008E5858"/>
    <w:rsid w:val="008E62FF"/>
    <w:rsid w:val="008F06BD"/>
    <w:rsid w:val="008F1393"/>
    <w:rsid w:val="008F73D1"/>
    <w:rsid w:val="00907670"/>
    <w:rsid w:val="00907A3E"/>
    <w:rsid w:val="00910563"/>
    <w:rsid w:val="009116EB"/>
    <w:rsid w:val="00912019"/>
    <w:rsid w:val="00915DA3"/>
    <w:rsid w:val="00916928"/>
    <w:rsid w:val="00916DAF"/>
    <w:rsid w:val="00917A80"/>
    <w:rsid w:val="009210BF"/>
    <w:rsid w:val="0092129C"/>
    <w:rsid w:val="00921BDD"/>
    <w:rsid w:val="0092585D"/>
    <w:rsid w:val="0092798D"/>
    <w:rsid w:val="0093096D"/>
    <w:rsid w:val="009356F7"/>
    <w:rsid w:val="00935CB5"/>
    <w:rsid w:val="00937089"/>
    <w:rsid w:val="009402B2"/>
    <w:rsid w:val="009403CC"/>
    <w:rsid w:val="00942F23"/>
    <w:rsid w:val="00953599"/>
    <w:rsid w:val="009539AA"/>
    <w:rsid w:val="00953BCC"/>
    <w:rsid w:val="00954001"/>
    <w:rsid w:val="0095550F"/>
    <w:rsid w:val="00957D31"/>
    <w:rsid w:val="009613A5"/>
    <w:rsid w:val="009736D2"/>
    <w:rsid w:val="009753B0"/>
    <w:rsid w:val="00980B63"/>
    <w:rsid w:val="009822DD"/>
    <w:rsid w:val="009827C0"/>
    <w:rsid w:val="009847E0"/>
    <w:rsid w:val="00984B88"/>
    <w:rsid w:val="00987883"/>
    <w:rsid w:val="00987D83"/>
    <w:rsid w:val="009919A5"/>
    <w:rsid w:val="00993159"/>
    <w:rsid w:val="00993492"/>
    <w:rsid w:val="00994624"/>
    <w:rsid w:val="0099779C"/>
    <w:rsid w:val="009A1D17"/>
    <w:rsid w:val="009A3E7E"/>
    <w:rsid w:val="009A56DF"/>
    <w:rsid w:val="009B1FCB"/>
    <w:rsid w:val="009B30D2"/>
    <w:rsid w:val="009B3977"/>
    <w:rsid w:val="009B431F"/>
    <w:rsid w:val="009B514A"/>
    <w:rsid w:val="009B6259"/>
    <w:rsid w:val="009B7C25"/>
    <w:rsid w:val="009B7DCF"/>
    <w:rsid w:val="009C4E18"/>
    <w:rsid w:val="009C749F"/>
    <w:rsid w:val="009D01B0"/>
    <w:rsid w:val="009D4D96"/>
    <w:rsid w:val="009D515C"/>
    <w:rsid w:val="009D5AFC"/>
    <w:rsid w:val="009E4366"/>
    <w:rsid w:val="009E685D"/>
    <w:rsid w:val="009E7978"/>
    <w:rsid w:val="009E7B69"/>
    <w:rsid w:val="009F3D7F"/>
    <w:rsid w:val="00A0354F"/>
    <w:rsid w:val="00A039E7"/>
    <w:rsid w:val="00A0434B"/>
    <w:rsid w:val="00A13B5B"/>
    <w:rsid w:val="00A13FFD"/>
    <w:rsid w:val="00A23C73"/>
    <w:rsid w:val="00A266E5"/>
    <w:rsid w:val="00A26AC7"/>
    <w:rsid w:val="00A276A5"/>
    <w:rsid w:val="00A30F66"/>
    <w:rsid w:val="00A36E25"/>
    <w:rsid w:val="00A4047C"/>
    <w:rsid w:val="00A41581"/>
    <w:rsid w:val="00A461EC"/>
    <w:rsid w:val="00A4668C"/>
    <w:rsid w:val="00A52B16"/>
    <w:rsid w:val="00A563C2"/>
    <w:rsid w:val="00A57B45"/>
    <w:rsid w:val="00A66546"/>
    <w:rsid w:val="00A708FC"/>
    <w:rsid w:val="00A716CE"/>
    <w:rsid w:val="00A71837"/>
    <w:rsid w:val="00A71B7B"/>
    <w:rsid w:val="00A75069"/>
    <w:rsid w:val="00A81B6A"/>
    <w:rsid w:val="00A872B7"/>
    <w:rsid w:val="00A97A84"/>
    <w:rsid w:val="00AA2012"/>
    <w:rsid w:val="00AA5652"/>
    <w:rsid w:val="00AB2F7D"/>
    <w:rsid w:val="00AB3014"/>
    <w:rsid w:val="00AB6832"/>
    <w:rsid w:val="00AC20D4"/>
    <w:rsid w:val="00AD1FDE"/>
    <w:rsid w:val="00AD2233"/>
    <w:rsid w:val="00AD25AB"/>
    <w:rsid w:val="00AD5DCB"/>
    <w:rsid w:val="00AD6BFC"/>
    <w:rsid w:val="00AE0AF5"/>
    <w:rsid w:val="00AE23FB"/>
    <w:rsid w:val="00AE381F"/>
    <w:rsid w:val="00AE3AE3"/>
    <w:rsid w:val="00AE422E"/>
    <w:rsid w:val="00AE4A73"/>
    <w:rsid w:val="00AF047E"/>
    <w:rsid w:val="00AF290D"/>
    <w:rsid w:val="00AF5503"/>
    <w:rsid w:val="00AF5CCB"/>
    <w:rsid w:val="00B0184C"/>
    <w:rsid w:val="00B0241F"/>
    <w:rsid w:val="00B04127"/>
    <w:rsid w:val="00B05C77"/>
    <w:rsid w:val="00B13389"/>
    <w:rsid w:val="00B15652"/>
    <w:rsid w:val="00B1665B"/>
    <w:rsid w:val="00B27280"/>
    <w:rsid w:val="00B27D70"/>
    <w:rsid w:val="00B3245C"/>
    <w:rsid w:val="00B333E2"/>
    <w:rsid w:val="00B34B23"/>
    <w:rsid w:val="00B35D6B"/>
    <w:rsid w:val="00B3633F"/>
    <w:rsid w:val="00B3688D"/>
    <w:rsid w:val="00B433C8"/>
    <w:rsid w:val="00B451A4"/>
    <w:rsid w:val="00B50CD3"/>
    <w:rsid w:val="00B51690"/>
    <w:rsid w:val="00B51D04"/>
    <w:rsid w:val="00B51F18"/>
    <w:rsid w:val="00B552D2"/>
    <w:rsid w:val="00B5609E"/>
    <w:rsid w:val="00B56A88"/>
    <w:rsid w:val="00B574CC"/>
    <w:rsid w:val="00B678F9"/>
    <w:rsid w:val="00B702CA"/>
    <w:rsid w:val="00B719E5"/>
    <w:rsid w:val="00B73925"/>
    <w:rsid w:val="00B757F1"/>
    <w:rsid w:val="00B77C1C"/>
    <w:rsid w:val="00B84474"/>
    <w:rsid w:val="00B92367"/>
    <w:rsid w:val="00B9360B"/>
    <w:rsid w:val="00B948E6"/>
    <w:rsid w:val="00B953F4"/>
    <w:rsid w:val="00B95B72"/>
    <w:rsid w:val="00B961B0"/>
    <w:rsid w:val="00BA0DD4"/>
    <w:rsid w:val="00BA49E0"/>
    <w:rsid w:val="00BA5D34"/>
    <w:rsid w:val="00BA6FD7"/>
    <w:rsid w:val="00BB04F7"/>
    <w:rsid w:val="00BB220E"/>
    <w:rsid w:val="00BB2AA6"/>
    <w:rsid w:val="00BB3EDE"/>
    <w:rsid w:val="00BB47A5"/>
    <w:rsid w:val="00BB526E"/>
    <w:rsid w:val="00BB6CFE"/>
    <w:rsid w:val="00BB6EA4"/>
    <w:rsid w:val="00BC0225"/>
    <w:rsid w:val="00BC0EBB"/>
    <w:rsid w:val="00BC1608"/>
    <w:rsid w:val="00BC2321"/>
    <w:rsid w:val="00BC3CBD"/>
    <w:rsid w:val="00BC76F5"/>
    <w:rsid w:val="00BC78C0"/>
    <w:rsid w:val="00BC7F72"/>
    <w:rsid w:val="00BD0D70"/>
    <w:rsid w:val="00BD19FF"/>
    <w:rsid w:val="00BD211A"/>
    <w:rsid w:val="00BD261E"/>
    <w:rsid w:val="00BD2CD4"/>
    <w:rsid w:val="00BE010A"/>
    <w:rsid w:val="00BE2E5F"/>
    <w:rsid w:val="00BE335D"/>
    <w:rsid w:val="00BE3927"/>
    <w:rsid w:val="00BE3EAF"/>
    <w:rsid w:val="00BE410A"/>
    <w:rsid w:val="00BF0F4A"/>
    <w:rsid w:val="00BF1052"/>
    <w:rsid w:val="00BF27E1"/>
    <w:rsid w:val="00C01766"/>
    <w:rsid w:val="00C01DD0"/>
    <w:rsid w:val="00C05FBF"/>
    <w:rsid w:val="00C06645"/>
    <w:rsid w:val="00C0697A"/>
    <w:rsid w:val="00C10054"/>
    <w:rsid w:val="00C11AB5"/>
    <w:rsid w:val="00C135DC"/>
    <w:rsid w:val="00C1488F"/>
    <w:rsid w:val="00C15604"/>
    <w:rsid w:val="00C21B60"/>
    <w:rsid w:val="00C22612"/>
    <w:rsid w:val="00C268DC"/>
    <w:rsid w:val="00C26E64"/>
    <w:rsid w:val="00C3299F"/>
    <w:rsid w:val="00C33755"/>
    <w:rsid w:val="00C3578F"/>
    <w:rsid w:val="00C40556"/>
    <w:rsid w:val="00C44C48"/>
    <w:rsid w:val="00C4734A"/>
    <w:rsid w:val="00C60D13"/>
    <w:rsid w:val="00C61289"/>
    <w:rsid w:val="00C62799"/>
    <w:rsid w:val="00C62D21"/>
    <w:rsid w:val="00C63265"/>
    <w:rsid w:val="00C64D40"/>
    <w:rsid w:val="00C668CD"/>
    <w:rsid w:val="00C71EC0"/>
    <w:rsid w:val="00C77047"/>
    <w:rsid w:val="00C774D9"/>
    <w:rsid w:val="00C8140A"/>
    <w:rsid w:val="00C814A9"/>
    <w:rsid w:val="00C825DF"/>
    <w:rsid w:val="00C8379B"/>
    <w:rsid w:val="00C849C7"/>
    <w:rsid w:val="00C8596B"/>
    <w:rsid w:val="00C86984"/>
    <w:rsid w:val="00C907E2"/>
    <w:rsid w:val="00C90A53"/>
    <w:rsid w:val="00C92ACD"/>
    <w:rsid w:val="00C93722"/>
    <w:rsid w:val="00C93EF6"/>
    <w:rsid w:val="00C95ABB"/>
    <w:rsid w:val="00CA4F89"/>
    <w:rsid w:val="00CA5064"/>
    <w:rsid w:val="00CA57D1"/>
    <w:rsid w:val="00CA6750"/>
    <w:rsid w:val="00CA7A03"/>
    <w:rsid w:val="00CB30A7"/>
    <w:rsid w:val="00CB5535"/>
    <w:rsid w:val="00CC084F"/>
    <w:rsid w:val="00CD608C"/>
    <w:rsid w:val="00CD7FC3"/>
    <w:rsid w:val="00CE0288"/>
    <w:rsid w:val="00CE08D0"/>
    <w:rsid w:val="00CE1445"/>
    <w:rsid w:val="00CE209A"/>
    <w:rsid w:val="00CE2175"/>
    <w:rsid w:val="00CE305F"/>
    <w:rsid w:val="00CE4092"/>
    <w:rsid w:val="00CE4BAF"/>
    <w:rsid w:val="00CE56D3"/>
    <w:rsid w:val="00CE739E"/>
    <w:rsid w:val="00CE7B69"/>
    <w:rsid w:val="00CE7E86"/>
    <w:rsid w:val="00CF18E0"/>
    <w:rsid w:val="00CF193E"/>
    <w:rsid w:val="00CF2358"/>
    <w:rsid w:val="00CF4C7C"/>
    <w:rsid w:val="00CF6235"/>
    <w:rsid w:val="00D00CCD"/>
    <w:rsid w:val="00D05E16"/>
    <w:rsid w:val="00D10CA1"/>
    <w:rsid w:val="00D12137"/>
    <w:rsid w:val="00D1385D"/>
    <w:rsid w:val="00D14F9B"/>
    <w:rsid w:val="00D164A1"/>
    <w:rsid w:val="00D1777C"/>
    <w:rsid w:val="00D22AE3"/>
    <w:rsid w:val="00D25B8F"/>
    <w:rsid w:val="00D33CD3"/>
    <w:rsid w:val="00D33CEE"/>
    <w:rsid w:val="00D35FD6"/>
    <w:rsid w:val="00D40110"/>
    <w:rsid w:val="00D42890"/>
    <w:rsid w:val="00D430DC"/>
    <w:rsid w:val="00D530DA"/>
    <w:rsid w:val="00D53C7C"/>
    <w:rsid w:val="00D56114"/>
    <w:rsid w:val="00D6290C"/>
    <w:rsid w:val="00D6642C"/>
    <w:rsid w:val="00D704CD"/>
    <w:rsid w:val="00D73776"/>
    <w:rsid w:val="00D76820"/>
    <w:rsid w:val="00D76E4D"/>
    <w:rsid w:val="00D845E3"/>
    <w:rsid w:val="00D878E6"/>
    <w:rsid w:val="00D87BCF"/>
    <w:rsid w:val="00D90068"/>
    <w:rsid w:val="00D95A5F"/>
    <w:rsid w:val="00DA1715"/>
    <w:rsid w:val="00DA5170"/>
    <w:rsid w:val="00DA529D"/>
    <w:rsid w:val="00DA628C"/>
    <w:rsid w:val="00DB0CE3"/>
    <w:rsid w:val="00DB4AF3"/>
    <w:rsid w:val="00DB7E6B"/>
    <w:rsid w:val="00DC50C4"/>
    <w:rsid w:val="00DC62E1"/>
    <w:rsid w:val="00DC6B2D"/>
    <w:rsid w:val="00DD3AFC"/>
    <w:rsid w:val="00DD3E0C"/>
    <w:rsid w:val="00DD6033"/>
    <w:rsid w:val="00DE2A4B"/>
    <w:rsid w:val="00DE41B0"/>
    <w:rsid w:val="00DF019C"/>
    <w:rsid w:val="00DF1E36"/>
    <w:rsid w:val="00DF7DCA"/>
    <w:rsid w:val="00E00540"/>
    <w:rsid w:val="00E05FC5"/>
    <w:rsid w:val="00E11EAA"/>
    <w:rsid w:val="00E12EA3"/>
    <w:rsid w:val="00E13FA0"/>
    <w:rsid w:val="00E15CC4"/>
    <w:rsid w:val="00E16785"/>
    <w:rsid w:val="00E1711F"/>
    <w:rsid w:val="00E2263A"/>
    <w:rsid w:val="00E30A76"/>
    <w:rsid w:val="00E33E5A"/>
    <w:rsid w:val="00E340AB"/>
    <w:rsid w:val="00E3522E"/>
    <w:rsid w:val="00E35A20"/>
    <w:rsid w:val="00E37404"/>
    <w:rsid w:val="00E402E0"/>
    <w:rsid w:val="00E405FF"/>
    <w:rsid w:val="00E40F90"/>
    <w:rsid w:val="00E41F69"/>
    <w:rsid w:val="00E42F3B"/>
    <w:rsid w:val="00E43C45"/>
    <w:rsid w:val="00E47FBE"/>
    <w:rsid w:val="00E51077"/>
    <w:rsid w:val="00E511BD"/>
    <w:rsid w:val="00E51E04"/>
    <w:rsid w:val="00E55F67"/>
    <w:rsid w:val="00E570D8"/>
    <w:rsid w:val="00E6515C"/>
    <w:rsid w:val="00E7162A"/>
    <w:rsid w:val="00E71B1C"/>
    <w:rsid w:val="00E71EBA"/>
    <w:rsid w:val="00E73F8A"/>
    <w:rsid w:val="00E75537"/>
    <w:rsid w:val="00E75553"/>
    <w:rsid w:val="00E778CB"/>
    <w:rsid w:val="00E778D3"/>
    <w:rsid w:val="00E81692"/>
    <w:rsid w:val="00E86C0A"/>
    <w:rsid w:val="00E87D98"/>
    <w:rsid w:val="00E9037A"/>
    <w:rsid w:val="00E94625"/>
    <w:rsid w:val="00E95DE2"/>
    <w:rsid w:val="00E9656B"/>
    <w:rsid w:val="00EA01F2"/>
    <w:rsid w:val="00EA1BDF"/>
    <w:rsid w:val="00EA539E"/>
    <w:rsid w:val="00EB6D96"/>
    <w:rsid w:val="00EB78ED"/>
    <w:rsid w:val="00EC08BF"/>
    <w:rsid w:val="00EC1358"/>
    <w:rsid w:val="00EC14EA"/>
    <w:rsid w:val="00EC1D1F"/>
    <w:rsid w:val="00EC1E66"/>
    <w:rsid w:val="00EC2D18"/>
    <w:rsid w:val="00EC7701"/>
    <w:rsid w:val="00EC7C5F"/>
    <w:rsid w:val="00EC7F2F"/>
    <w:rsid w:val="00ED0250"/>
    <w:rsid w:val="00ED0527"/>
    <w:rsid w:val="00ED0E13"/>
    <w:rsid w:val="00ED32FD"/>
    <w:rsid w:val="00ED3FE9"/>
    <w:rsid w:val="00ED6973"/>
    <w:rsid w:val="00ED6AFC"/>
    <w:rsid w:val="00ED6D50"/>
    <w:rsid w:val="00EF1764"/>
    <w:rsid w:val="00EF1B5E"/>
    <w:rsid w:val="00EF3084"/>
    <w:rsid w:val="00F0151C"/>
    <w:rsid w:val="00F01FEF"/>
    <w:rsid w:val="00F03A6C"/>
    <w:rsid w:val="00F04CBF"/>
    <w:rsid w:val="00F05F43"/>
    <w:rsid w:val="00F07CDB"/>
    <w:rsid w:val="00F11F87"/>
    <w:rsid w:val="00F15A6B"/>
    <w:rsid w:val="00F2745E"/>
    <w:rsid w:val="00F27971"/>
    <w:rsid w:val="00F30A23"/>
    <w:rsid w:val="00F3284B"/>
    <w:rsid w:val="00F34D80"/>
    <w:rsid w:val="00F35A91"/>
    <w:rsid w:val="00F4176F"/>
    <w:rsid w:val="00F4183C"/>
    <w:rsid w:val="00F42A4F"/>
    <w:rsid w:val="00F447A3"/>
    <w:rsid w:val="00F44876"/>
    <w:rsid w:val="00F4543A"/>
    <w:rsid w:val="00F45D96"/>
    <w:rsid w:val="00F509D2"/>
    <w:rsid w:val="00F5415B"/>
    <w:rsid w:val="00F5588B"/>
    <w:rsid w:val="00F55C12"/>
    <w:rsid w:val="00F56A63"/>
    <w:rsid w:val="00F70FA9"/>
    <w:rsid w:val="00F72939"/>
    <w:rsid w:val="00F72D4E"/>
    <w:rsid w:val="00F76845"/>
    <w:rsid w:val="00F80FC8"/>
    <w:rsid w:val="00F82753"/>
    <w:rsid w:val="00F85A62"/>
    <w:rsid w:val="00F90D00"/>
    <w:rsid w:val="00F9280F"/>
    <w:rsid w:val="00F93AE7"/>
    <w:rsid w:val="00F94176"/>
    <w:rsid w:val="00F94EC4"/>
    <w:rsid w:val="00FA0FB5"/>
    <w:rsid w:val="00FB043F"/>
    <w:rsid w:val="00FB1BDD"/>
    <w:rsid w:val="00FB5DF4"/>
    <w:rsid w:val="00FB68EF"/>
    <w:rsid w:val="00FC1E75"/>
    <w:rsid w:val="00FC310B"/>
    <w:rsid w:val="00FC560D"/>
    <w:rsid w:val="00FC626B"/>
    <w:rsid w:val="00FD1253"/>
    <w:rsid w:val="00FD1356"/>
    <w:rsid w:val="00FD465D"/>
    <w:rsid w:val="00FD539B"/>
    <w:rsid w:val="00FD641F"/>
    <w:rsid w:val="00FE37CD"/>
    <w:rsid w:val="00FE4E05"/>
    <w:rsid w:val="00FE7773"/>
    <w:rsid w:val="00FF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AE717"/>
  <w15:docId w15:val="{543527EE-935F-4E37-926C-78AC1C42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10A"/>
    <w:pPr>
      <w:spacing w:after="200"/>
      <w:ind w:firstLine="0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BE01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E01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10A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1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E01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E010A"/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paragraph" w:styleId="a3">
    <w:name w:val="Title"/>
    <w:basedOn w:val="a"/>
    <w:link w:val="a4"/>
    <w:qFormat/>
    <w:rsid w:val="00BE010A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</w:rPr>
  </w:style>
  <w:style w:type="character" w:customStyle="1" w:styleId="a4">
    <w:name w:val="Заголовок Знак"/>
    <w:basedOn w:val="a0"/>
    <w:link w:val="a3"/>
    <w:rsid w:val="00BE010A"/>
    <w:rPr>
      <w:rFonts w:ascii="Times LatArm" w:eastAsia="Times New Roman" w:hAnsi="Times LatArm" w:cs="Times New Roman"/>
      <w:szCs w:val="20"/>
    </w:rPr>
  </w:style>
  <w:style w:type="table" w:styleId="a5">
    <w:name w:val="Table Grid"/>
    <w:basedOn w:val="a1"/>
    <w:uiPriority w:val="59"/>
    <w:rsid w:val="00BE010A"/>
    <w:pPr>
      <w:spacing w:line="240" w:lineRule="auto"/>
      <w:ind w:firstLine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BE010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E0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E010A"/>
    <w:rPr>
      <w:rFonts w:asciiTheme="minorHAnsi" w:hAnsiTheme="minorHAnsi"/>
      <w:sz w:val="22"/>
    </w:rPr>
  </w:style>
  <w:style w:type="paragraph" w:styleId="aa">
    <w:name w:val="footer"/>
    <w:basedOn w:val="a"/>
    <w:link w:val="ab"/>
    <w:uiPriority w:val="99"/>
    <w:unhideWhenUsed/>
    <w:rsid w:val="00BE0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010A"/>
    <w:rPr>
      <w:rFonts w:asciiTheme="minorHAnsi" w:hAnsiTheme="minorHAnsi"/>
      <w:sz w:val="22"/>
    </w:rPr>
  </w:style>
  <w:style w:type="paragraph" w:styleId="ac">
    <w:name w:val="footnote text"/>
    <w:basedOn w:val="a"/>
    <w:link w:val="ad"/>
    <w:unhideWhenUsed/>
    <w:rsid w:val="00BE010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rsid w:val="00BE010A"/>
    <w:rPr>
      <w:rFonts w:ascii="Arial Armenian" w:eastAsia="Times New Roman" w:hAnsi="Arial Armenian" w:cs="Times New Roman"/>
      <w:sz w:val="20"/>
      <w:szCs w:val="20"/>
    </w:rPr>
  </w:style>
  <w:style w:type="character" w:styleId="ae">
    <w:name w:val="footnote reference"/>
    <w:basedOn w:val="a0"/>
    <w:unhideWhenUsed/>
    <w:rsid w:val="00BE010A"/>
    <w:rPr>
      <w:rFonts w:cs="Times New Roman"/>
      <w:vertAlign w:val="superscript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locked/>
    <w:rsid w:val="00BE010A"/>
    <w:rPr>
      <w:rFonts w:asciiTheme="minorHAnsi" w:hAnsiTheme="minorHAnsi"/>
      <w:sz w:val="22"/>
    </w:rPr>
  </w:style>
  <w:style w:type="paragraph" w:styleId="11">
    <w:name w:val="toc 1"/>
    <w:basedOn w:val="a"/>
    <w:next w:val="a"/>
    <w:uiPriority w:val="39"/>
    <w:qFormat/>
    <w:rsid w:val="00BE010A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</w:rPr>
  </w:style>
  <w:style w:type="character" w:styleId="af">
    <w:name w:val="Hyperlink"/>
    <w:basedOn w:val="a0"/>
    <w:uiPriority w:val="99"/>
    <w:unhideWhenUsed/>
    <w:rsid w:val="00BE010A"/>
    <w:rPr>
      <w:rFonts w:cs="Times New Roman"/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BE010A"/>
    <w:pPr>
      <w:spacing w:after="100"/>
      <w:ind w:left="220"/>
    </w:pPr>
  </w:style>
  <w:style w:type="character" w:styleId="af0">
    <w:name w:val="FollowedHyperlink"/>
    <w:basedOn w:val="a0"/>
    <w:uiPriority w:val="99"/>
    <w:semiHidden/>
    <w:unhideWhenUsed/>
    <w:rsid w:val="00BE010A"/>
    <w:rPr>
      <w:color w:val="954F72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BE0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E010A"/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uiPriority w:val="99"/>
    <w:unhideWhenUsed/>
    <w:rsid w:val="00BE0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BE010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E010A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E010A"/>
    <w:rPr>
      <w:rFonts w:asciiTheme="minorHAnsi" w:hAnsiTheme="minorHAnsi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E010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E010A"/>
    <w:rPr>
      <w:rFonts w:asciiTheme="minorHAnsi" w:hAnsiTheme="minorHAnsi"/>
      <w:b/>
      <w:bCs/>
      <w:sz w:val="20"/>
      <w:szCs w:val="20"/>
    </w:rPr>
  </w:style>
  <w:style w:type="paragraph" w:styleId="af9">
    <w:name w:val="Revision"/>
    <w:hidden/>
    <w:uiPriority w:val="99"/>
    <w:semiHidden/>
    <w:rsid w:val="00BE010A"/>
    <w:pPr>
      <w:spacing w:line="240" w:lineRule="auto"/>
      <w:ind w:firstLine="0"/>
    </w:pPr>
    <w:rPr>
      <w:rFonts w:asciiTheme="minorHAnsi" w:hAnsiTheme="minorHAnsi"/>
      <w:sz w:val="22"/>
    </w:rPr>
  </w:style>
  <w:style w:type="paragraph" w:styleId="afa">
    <w:name w:val="TOC Heading"/>
    <w:basedOn w:val="1"/>
    <w:next w:val="a"/>
    <w:uiPriority w:val="39"/>
    <w:unhideWhenUsed/>
    <w:qFormat/>
    <w:rsid w:val="00BE010A"/>
    <w:pPr>
      <w:spacing w:line="259" w:lineRule="auto"/>
      <w:outlineLvl w:val="9"/>
    </w:pPr>
  </w:style>
  <w:style w:type="table" w:customStyle="1" w:styleId="TableGrid11">
    <w:name w:val="Table Grid11"/>
    <w:basedOn w:val="a1"/>
    <w:next w:val="a5"/>
    <w:uiPriority w:val="59"/>
    <w:rsid w:val="00BE010A"/>
    <w:pPr>
      <w:spacing w:line="240" w:lineRule="auto"/>
      <w:ind w:firstLine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2"/>
    <w:uiPriority w:val="99"/>
    <w:semiHidden/>
    <w:unhideWhenUsed/>
    <w:rsid w:val="00BE010A"/>
  </w:style>
  <w:style w:type="table" w:customStyle="1" w:styleId="TableGrid1">
    <w:name w:val="Table Grid1"/>
    <w:basedOn w:val="a1"/>
    <w:next w:val="a5"/>
    <w:uiPriority w:val="59"/>
    <w:rsid w:val="00BE010A"/>
    <w:pPr>
      <w:spacing w:line="240" w:lineRule="auto"/>
      <w:ind w:firstLine="0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a1"/>
    <w:next w:val="a5"/>
    <w:uiPriority w:val="59"/>
    <w:rsid w:val="00BE010A"/>
    <w:pPr>
      <w:spacing w:line="240" w:lineRule="auto"/>
      <w:ind w:firstLine="0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010A"/>
    <w:pPr>
      <w:autoSpaceDE w:val="0"/>
      <w:autoSpaceDN w:val="0"/>
      <w:adjustRightInd w:val="0"/>
      <w:spacing w:line="240" w:lineRule="auto"/>
      <w:ind w:firstLine="0"/>
    </w:pPr>
    <w:rPr>
      <w:rFonts w:ascii="Sylfaen" w:eastAsia="Calibri" w:hAnsi="Sylfaen" w:cs="Sylfaen"/>
      <w:color w:val="000000"/>
      <w:szCs w:val="24"/>
    </w:rPr>
  </w:style>
  <w:style w:type="table" w:customStyle="1" w:styleId="TableGrid12">
    <w:name w:val="Table Grid12"/>
    <w:basedOn w:val="a1"/>
    <w:next w:val="a5"/>
    <w:uiPriority w:val="59"/>
    <w:rsid w:val="00BE010A"/>
    <w:pPr>
      <w:spacing w:line="240" w:lineRule="auto"/>
      <w:ind w:firstLine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a2"/>
    <w:uiPriority w:val="99"/>
    <w:semiHidden/>
    <w:unhideWhenUsed/>
    <w:rsid w:val="00BE010A"/>
  </w:style>
  <w:style w:type="numbering" w:customStyle="1" w:styleId="NoList11">
    <w:name w:val="No List11"/>
    <w:next w:val="a2"/>
    <w:uiPriority w:val="99"/>
    <w:semiHidden/>
    <w:unhideWhenUsed/>
    <w:rsid w:val="00BE010A"/>
  </w:style>
  <w:style w:type="numbering" w:customStyle="1" w:styleId="NoList111">
    <w:name w:val="No List111"/>
    <w:next w:val="a2"/>
    <w:uiPriority w:val="99"/>
    <w:semiHidden/>
    <w:unhideWhenUsed/>
    <w:rsid w:val="00BE010A"/>
  </w:style>
  <w:style w:type="numbering" w:customStyle="1" w:styleId="NoList3">
    <w:name w:val="No List3"/>
    <w:next w:val="a2"/>
    <w:uiPriority w:val="99"/>
    <w:semiHidden/>
    <w:unhideWhenUsed/>
    <w:rsid w:val="00BE010A"/>
  </w:style>
  <w:style w:type="numbering" w:customStyle="1" w:styleId="NoList12">
    <w:name w:val="No List12"/>
    <w:next w:val="a2"/>
    <w:uiPriority w:val="99"/>
    <w:semiHidden/>
    <w:unhideWhenUsed/>
    <w:rsid w:val="00BE010A"/>
  </w:style>
  <w:style w:type="numbering" w:customStyle="1" w:styleId="NoList112">
    <w:name w:val="No List112"/>
    <w:next w:val="a2"/>
    <w:uiPriority w:val="99"/>
    <w:semiHidden/>
    <w:unhideWhenUsed/>
    <w:rsid w:val="00BE010A"/>
  </w:style>
  <w:style w:type="paragraph" w:styleId="afb">
    <w:name w:val="No Spacing"/>
    <w:uiPriority w:val="1"/>
    <w:qFormat/>
    <w:rsid w:val="0041110D"/>
    <w:pPr>
      <w:spacing w:line="240" w:lineRule="auto"/>
      <w:ind w:firstLine="0"/>
    </w:pPr>
    <w:rPr>
      <w:rFonts w:asciiTheme="minorHAnsi" w:hAnsiTheme="minorHAnsi"/>
      <w:sz w:val="22"/>
    </w:rPr>
  </w:style>
  <w:style w:type="numbering" w:customStyle="1" w:styleId="NoList4">
    <w:name w:val="No List4"/>
    <w:next w:val="a2"/>
    <w:uiPriority w:val="99"/>
    <w:semiHidden/>
    <w:unhideWhenUsed/>
    <w:rsid w:val="004A56AA"/>
  </w:style>
  <w:style w:type="table" w:customStyle="1" w:styleId="TableGrid2">
    <w:name w:val="Table Grid2"/>
    <w:basedOn w:val="a1"/>
    <w:next w:val="a5"/>
    <w:rsid w:val="004A56AA"/>
    <w:pPr>
      <w:spacing w:line="240" w:lineRule="auto"/>
      <w:ind w:firstLine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oe">
    <w:name w:val="_7oe"/>
    <w:basedOn w:val="a0"/>
    <w:rsid w:val="004F0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96661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44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39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09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9899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4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1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9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111588">
                              <w:marLeft w:val="0"/>
                              <w:marRight w:val="0"/>
                              <w:marTop w:val="225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23097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15" w:color="E7EAEF"/>
                                <w:left w:val="none" w:sz="0" w:space="0" w:color="auto"/>
                                <w:bottom w:val="single" w:sz="6" w:space="15" w:color="E7EAEF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0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82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137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0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28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10141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02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8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98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74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DDDD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58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993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masia.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masia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masia.am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shirak.mtad.am/news/item/2018/03/13/cerer/" TargetMode="External"/><Relationship Id="rId2" Type="http://schemas.openxmlformats.org/officeDocument/2006/relationships/hyperlink" Target="http://www.amasia.am/Pages/Home/Events.aspx" TargetMode="External"/><Relationship Id="rId1" Type="http://schemas.openxmlformats.org/officeDocument/2006/relationships/hyperlink" Target="http://www.amasia.am/Pages/NewBudget/report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AFF86-2D1F-4F80-8544-5602EFEAD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31</Pages>
  <Words>7649</Words>
  <Characters>43601</Characters>
  <Application>Microsoft Office Word</Application>
  <DocSecurity>0</DocSecurity>
  <Lines>363</Lines>
  <Paragraphs>102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CFOA</Company>
  <LinksUpToDate>false</LinksUpToDate>
  <CharactersWithSpaces>51148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 PC</dc:creator>
  <cp:keywords/>
  <dc:description/>
  <cp:lastModifiedBy>Пользователь Windows</cp:lastModifiedBy>
  <cp:revision>3</cp:revision>
  <dcterms:created xsi:type="dcterms:W3CDTF">2019-01-21T19:15:00Z</dcterms:created>
  <dcterms:modified xsi:type="dcterms:W3CDTF">2019-02-05T10:53:00Z</dcterms:modified>
</cp:coreProperties>
</file>